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102" w:rsidRDefault="00354102" w:rsidP="00354102">
      <w:pPr>
        <w:spacing w:line="360" w:lineRule="auto"/>
        <w:ind w:left="3888" w:firstLine="1296"/>
        <w:rPr>
          <w:szCs w:val="24"/>
        </w:rPr>
      </w:pPr>
      <w:r>
        <w:rPr>
          <w:szCs w:val="24"/>
        </w:rPr>
        <w:t>PATVIRTINTA</w:t>
      </w:r>
    </w:p>
    <w:p w:rsidR="00354102" w:rsidRDefault="00354102" w:rsidP="00354102">
      <w:pPr>
        <w:spacing w:line="360" w:lineRule="auto"/>
        <w:ind w:left="5184"/>
        <w:rPr>
          <w:szCs w:val="24"/>
        </w:rPr>
      </w:pPr>
      <w:r>
        <w:rPr>
          <w:szCs w:val="24"/>
        </w:rPr>
        <w:t>Raseinių lopšelio-darželio „Saulutė“</w:t>
      </w:r>
    </w:p>
    <w:p w:rsidR="00354102" w:rsidRDefault="00354102" w:rsidP="00354102">
      <w:pPr>
        <w:spacing w:line="360" w:lineRule="auto"/>
        <w:ind w:left="3888" w:firstLine="1296"/>
        <w:rPr>
          <w:szCs w:val="24"/>
        </w:rPr>
      </w:pPr>
      <w:r>
        <w:rPr>
          <w:szCs w:val="24"/>
        </w:rPr>
        <w:t xml:space="preserve">direktoriaus 2024 m. </w:t>
      </w:r>
      <w:r w:rsidR="00410BD1">
        <w:rPr>
          <w:szCs w:val="24"/>
        </w:rPr>
        <w:t>sausio 29 d.</w:t>
      </w:r>
      <w:r>
        <w:rPr>
          <w:szCs w:val="24"/>
        </w:rPr>
        <w:t xml:space="preserve">                         </w:t>
      </w:r>
    </w:p>
    <w:p w:rsidR="00354102" w:rsidRDefault="00354102" w:rsidP="00354102">
      <w:pPr>
        <w:spacing w:line="360" w:lineRule="auto"/>
        <w:ind w:left="3888" w:firstLine="1296"/>
        <w:rPr>
          <w:szCs w:val="24"/>
        </w:rPr>
      </w:pPr>
      <w:r>
        <w:rPr>
          <w:szCs w:val="24"/>
        </w:rPr>
        <w:t>įsakymu Nr. V-</w:t>
      </w:r>
      <w:r w:rsidR="00410BD1">
        <w:rPr>
          <w:szCs w:val="24"/>
        </w:rPr>
        <w:t>14</w:t>
      </w:r>
      <w:bookmarkStart w:id="0" w:name="_GoBack"/>
      <w:bookmarkEnd w:id="0"/>
    </w:p>
    <w:p w:rsidR="007C71E6" w:rsidRPr="00354102" w:rsidRDefault="007C71E6" w:rsidP="007C71E6">
      <w:pPr>
        <w:rPr>
          <w:rFonts w:ascii="TIMESLT" w:hAnsi="TIMESLT"/>
        </w:rPr>
      </w:pPr>
    </w:p>
    <w:p w:rsidR="007C71E6" w:rsidRPr="00EF672B" w:rsidRDefault="007C71E6" w:rsidP="007C71E6">
      <w:pPr>
        <w:rPr>
          <w:caps/>
          <w:sz w:val="22"/>
        </w:rPr>
      </w:pPr>
    </w:p>
    <w:p w:rsidR="007E4EA5" w:rsidRPr="00EF672B" w:rsidRDefault="006C5094">
      <w:pPr>
        <w:widowControl w:val="0"/>
        <w:spacing w:line="360" w:lineRule="auto"/>
        <w:jc w:val="center"/>
        <w:rPr>
          <w:b/>
          <w:bCs/>
          <w:caps/>
          <w:szCs w:val="24"/>
          <w:lang w:eastAsia="lt-LT"/>
        </w:rPr>
      </w:pPr>
      <w:r w:rsidRPr="00EF672B">
        <w:rPr>
          <w:b/>
          <w:bCs/>
          <w:caps/>
          <w:szCs w:val="24"/>
          <w:lang w:eastAsia="lt-LT"/>
        </w:rPr>
        <w:t>RASEINIŲ LOPŠELIO-DARŽELIO „SAULUTĖ“ DAR</w:t>
      </w:r>
      <w:r w:rsidR="000B6329">
        <w:rPr>
          <w:b/>
          <w:bCs/>
          <w:caps/>
          <w:szCs w:val="24"/>
          <w:lang w:eastAsia="lt-LT"/>
        </w:rPr>
        <w:t>BUOTOJŲ DARBO APMOKĖJIMO SISTEMOS  aprašas</w:t>
      </w:r>
    </w:p>
    <w:p w:rsidR="007E4EA5" w:rsidRPr="00EF672B" w:rsidRDefault="003F7321">
      <w:pPr>
        <w:widowControl w:val="0"/>
        <w:tabs>
          <w:tab w:val="center" w:pos="4677"/>
          <w:tab w:val="right" w:pos="9355"/>
        </w:tabs>
        <w:spacing w:line="360" w:lineRule="auto"/>
        <w:jc w:val="center"/>
        <w:rPr>
          <w:szCs w:val="24"/>
          <w:lang w:eastAsia="lt-LT"/>
        </w:rPr>
      </w:pPr>
      <w:r w:rsidRPr="00EF672B">
        <w:rPr>
          <w:b/>
          <w:bCs/>
          <w:caps/>
          <w:szCs w:val="24"/>
          <w:lang w:eastAsia="lt-LT"/>
        </w:rPr>
        <w:t>I SKYRIUS</w:t>
      </w:r>
    </w:p>
    <w:p w:rsidR="007E4EA5" w:rsidRPr="00EF672B" w:rsidRDefault="003F7321">
      <w:pPr>
        <w:widowControl w:val="0"/>
        <w:spacing w:line="360" w:lineRule="auto"/>
        <w:jc w:val="center"/>
        <w:rPr>
          <w:b/>
          <w:bCs/>
          <w:szCs w:val="24"/>
          <w:lang w:eastAsia="lt-LT"/>
        </w:rPr>
      </w:pPr>
      <w:r w:rsidRPr="00EF672B">
        <w:rPr>
          <w:b/>
          <w:bCs/>
          <w:szCs w:val="24"/>
          <w:lang w:eastAsia="lt-LT"/>
        </w:rPr>
        <w:t>BENDROSIOS NUOSTATOS</w:t>
      </w:r>
    </w:p>
    <w:p w:rsidR="007E4EA5" w:rsidRPr="00EF672B" w:rsidRDefault="007E4EA5">
      <w:pPr>
        <w:widowControl w:val="0"/>
        <w:spacing w:line="360" w:lineRule="auto"/>
        <w:jc w:val="center"/>
        <w:rPr>
          <w:szCs w:val="24"/>
          <w:lang w:eastAsia="lt-LT"/>
        </w:rPr>
      </w:pPr>
    </w:p>
    <w:p w:rsidR="007E4EA5" w:rsidRPr="00EF672B" w:rsidRDefault="006C5094">
      <w:pPr>
        <w:widowControl w:val="0"/>
        <w:spacing w:line="360" w:lineRule="auto"/>
        <w:ind w:firstLine="720"/>
        <w:jc w:val="both"/>
        <w:rPr>
          <w:szCs w:val="24"/>
          <w:lang w:eastAsia="lt-LT"/>
        </w:rPr>
      </w:pPr>
      <w:r w:rsidRPr="00EF672B">
        <w:rPr>
          <w:b/>
          <w:bCs/>
          <w:szCs w:val="24"/>
          <w:lang w:eastAsia="lt-LT"/>
        </w:rPr>
        <w:t>1 straipsnis. Tvarkos</w:t>
      </w:r>
      <w:r w:rsidR="003F7321" w:rsidRPr="00EF672B">
        <w:rPr>
          <w:b/>
          <w:bCs/>
          <w:szCs w:val="24"/>
          <w:lang w:eastAsia="lt-LT"/>
        </w:rPr>
        <w:t xml:space="preserve"> paskirtis ir taikymas</w:t>
      </w:r>
    </w:p>
    <w:p w:rsidR="007E4EA5" w:rsidRPr="00EF672B" w:rsidRDefault="00425084">
      <w:pPr>
        <w:widowControl w:val="0"/>
        <w:spacing w:line="360" w:lineRule="auto"/>
        <w:ind w:firstLine="720"/>
        <w:jc w:val="both"/>
        <w:rPr>
          <w:szCs w:val="24"/>
          <w:lang w:eastAsia="lt-LT"/>
        </w:rPr>
      </w:pPr>
      <w:r w:rsidRPr="00EF672B">
        <w:rPr>
          <w:szCs w:val="24"/>
        </w:rPr>
        <w:t>1. Ši tvarka nustato Raseinių lopšelio-darželio „Saulutė“</w:t>
      </w:r>
      <w:r w:rsidR="003F7321" w:rsidRPr="00EF672B">
        <w:rPr>
          <w:szCs w:val="24"/>
        </w:rPr>
        <w:t xml:space="preserve"> </w:t>
      </w:r>
      <w:r w:rsidR="009D5B21" w:rsidRPr="00EF672B">
        <w:rPr>
          <w:szCs w:val="24"/>
        </w:rPr>
        <w:t xml:space="preserve">(toliau – lopšelio-darželio) </w:t>
      </w:r>
      <w:r w:rsidR="003F7321" w:rsidRPr="00EF672B">
        <w:rPr>
          <w:szCs w:val="24"/>
        </w:rPr>
        <w:t>darbuotojų, dirbančių pagal darbo sutartis (toliau – darbuotojai), darbo apmokėjimo sąlygas ir dydžius, darbuotojų pareigybių lygius ir grupes, kasmetinį veiklos vertinimą, skatinimą, materialin</w:t>
      </w:r>
      <w:r w:rsidRPr="00EF672B">
        <w:rPr>
          <w:szCs w:val="24"/>
        </w:rPr>
        <w:t>es pašalpas,</w:t>
      </w:r>
      <w:r w:rsidR="003F7321" w:rsidRPr="00EF672B">
        <w:rPr>
          <w:szCs w:val="24"/>
        </w:rPr>
        <w:t xml:space="preserve"> atlygį už darbą.</w:t>
      </w:r>
    </w:p>
    <w:p w:rsidR="007E4EA5" w:rsidRPr="00EF672B" w:rsidRDefault="007E4EA5">
      <w:pPr>
        <w:widowControl w:val="0"/>
        <w:spacing w:line="360" w:lineRule="auto"/>
        <w:ind w:firstLine="720"/>
        <w:jc w:val="both"/>
        <w:rPr>
          <w:b/>
          <w:bCs/>
          <w:spacing w:val="2"/>
          <w:szCs w:val="24"/>
          <w:lang w:eastAsia="lt-LT"/>
        </w:rPr>
      </w:pPr>
    </w:p>
    <w:p w:rsidR="007E4EA5" w:rsidRPr="00EF672B" w:rsidRDefault="003F7321">
      <w:pPr>
        <w:widowControl w:val="0"/>
        <w:spacing w:line="360" w:lineRule="auto"/>
        <w:jc w:val="center"/>
        <w:rPr>
          <w:szCs w:val="24"/>
          <w:lang w:eastAsia="lt-LT"/>
        </w:rPr>
      </w:pPr>
      <w:r w:rsidRPr="00EF672B">
        <w:rPr>
          <w:b/>
          <w:bCs/>
          <w:spacing w:val="2"/>
          <w:szCs w:val="24"/>
          <w:lang w:eastAsia="lt-LT"/>
        </w:rPr>
        <w:t>II SKYRIUS</w:t>
      </w:r>
    </w:p>
    <w:p w:rsidR="007E4EA5" w:rsidRPr="00EF672B" w:rsidRDefault="003F7321">
      <w:pPr>
        <w:widowControl w:val="0"/>
        <w:spacing w:line="360" w:lineRule="auto"/>
        <w:jc w:val="center"/>
        <w:rPr>
          <w:szCs w:val="24"/>
          <w:lang w:eastAsia="lt-LT"/>
        </w:rPr>
      </w:pPr>
      <w:r w:rsidRPr="00EF672B">
        <w:rPr>
          <w:b/>
          <w:bCs/>
          <w:spacing w:val="2"/>
          <w:szCs w:val="24"/>
          <w:lang w:eastAsia="lt-LT"/>
        </w:rPr>
        <w:t>DARBUOTOJŲ PAREIGYBĖS</w:t>
      </w:r>
    </w:p>
    <w:p w:rsidR="007E4EA5" w:rsidRPr="00EF672B" w:rsidRDefault="007E4EA5">
      <w:pPr>
        <w:widowControl w:val="0"/>
        <w:spacing w:line="360" w:lineRule="auto"/>
        <w:ind w:firstLine="720"/>
        <w:jc w:val="both"/>
        <w:rPr>
          <w:szCs w:val="24"/>
          <w:lang w:eastAsia="lt-LT"/>
        </w:rPr>
      </w:pPr>
    </w:p>
    <w:p w:rsidR="007E4EA5" w:rsidRPr="00EF672B" w:rsidRDefault="003F7321">
      <w:pPr>
        <w:widowControl w:val="0"/>
        <w:spacing w:line="360" w:lineRule="auto"/>
        <w:ind w:firstLine="720"/>
        <w:jc w:val="both"/>
        <w:rPr>
          <w:szCs w:val="24"/>
          <w:lang w:eastAsia="lt-LT"/>
        </w:rPr>
      </w:pPr>
      <w:r w:rsidRPr="00EF672B">
        <w:rPr>
          <w:b/>
          <w:bCs/>
          <w:szCs w:val="24"/>
          <w:lang w:eastAsia="lt-LT"/>
        </w:rPr>
        <w:t>2 straipsnis. Pareigybių lygiai</w:t>
      </w:r>
    </w:p>
    <w:p w:rsidR="007E4EA5" w:rsidRPr="00EF672B" w:rsidRDefault="00E526FE">
      <w:pPr>
        <w:widowControl w:val="0"/>
        <w:spacing w:line="360" w:lineRule="auto"/>
        <w:ind w:firstLine="720"/>
        <w:jc w:val="both"/>
        <w:rPr>
          <w:szCs w:val="24"/>
          <w:lang w:eastAsia="lt-LT"/>
        </w:rPr>
      </w:pPr>
      <w:r w:rsidRPr="00EF672B">
        <w:rPr>
          <w:szCs w:val="24"/>
          <w:lang w:eastAsia="lt-LT"/>
        </w:rPr>
        <w:t>D</w:t>
      </w:r>
      <w:r w:rsidR="003F7321" w:rsidRPr="00EF672B">
        <w:rPr>
          <w:szCs w:val="24"/>
          <w:lang w:eastAsia="lt-LT"/>
        </w:rPr>
        <w:t>arbuotojų pareigybės yra keturių lygių:</w:t>
      </w:r>
    </w:p>
    <w:p w:rsidR="007E4EA5" w:rsidRPr="00EF672B" w:rsidRDefault="003F7321">
      <w:pPr>
        <w:widowControl w:val="0"/>
        <w:spacing w:line="360" w:lineRule="auto"/>
        <w:ind w:firstLine="720"/>
        <w:jc w:val="both"/>
        <w:rPr>
          <w:szCs w:val="24"/>
          <w:lang w:eastAsia="lt-LT"/>
        </w:rPr>
      </w:pPr>
      <w:r w:rsidRPr="00EF672B">
        <w:rPr>
          <w:szCs w:val="24"/>
          <w:lang w:eastAsia="lt-LT"/>
        </w:rPr>
        <w:t>1) A lygio – pareigybės, kurioms būtinas ne žemesnis kaip aukštasis išsilavinimas:</w:t>
      </w:r>
    </w:p>
    <w:p w:rsidR="007E4EA5" w:rsidRPr="00EF672B" w:rsidRDefault="003F7321">
      <w:pPr>
        <w:widowControl w:val="0"/>
        <w:spacing w:line="360" w:lineRule="auto"/>
        <w:ind w:firstLine="720"/>
        <w:jc w:val="both"/>
        <w:rPr>
          <w:szCs w:val="24"/>
          <w:lang w:eastAsia="lt-LT"/>
        </w:rPr>
      </w:pPr>
      <w:r w:rsidRPr="00EF672B">
        <w:rPr>
          <w:szCs w:val="24"/>
          <w:lang w:eastAsia="lt-LT"/>
        </w:rPr>
        <w:t xml:space="preserve">a) A1 lygio – pareigybės, kurioms būtinas ne žemesnis kaip aukštasis universitetinis išsilavinimas su magistro kvalifikaciniu laipsniu ar </w:t>
      </w:r>
      <w:r w:rsidRPr="00EF672B">
        <w:rPr>
          <w:bCs/>
          <w:szCs w:val="24"/>
        </w:rPr>
        <w:t>jam lygiaverte aukštojo mokslo kvalifikacija</w:t>
      </w:r>
      <w:r w:rsidRPr="00EF672B">
        <w:rPr>
          <w:szCs w:val="24"/>
          <w:lang w:eastAsia="lt-LT"/>
        </w:rPr>
        <w:t>;</w:t>
      </w:r>
    </w:p>
    <w:p w:rsidR="007E4EA5" w:rsidRPr="00EF672B" w:rsidRDefault="003F7321">
      <w:pPr>
        <w:widowControl w:val="0"/>
        <w:spacing w:line="360" w:lineRule="auto"/>
        <w:ind w:firstLine="720"/>
        <w:jc w:val="both"/>
        <w:rPr>
          <w:szCs w:val="24"/>
          <w:lang w:eastAsia="lt-LT"/>
        </w:rPr>
      </w:pPr>
      <w:r w:rsidRPr="00EF672B">
        <w:rPr>
          <w:szCs w:val="24"/>
          <w:lang w:eastAsia="lt-LT"/>
        </w:rPr>
        <w:t xml:space="preserve">b) A2 lygio – </w:t>
      </w:r>
      <w:r w:rsidR="00B06A44" w:rsidRPr="00EF672B">
        <w:rPr>
          <w:szCs w:val="24"/>
          <w:lang w:eastAsia="lt-LT"/>
        </w:rPr>
        <w:t xml:space="preserve">direktoriaus pavaduotojo ugdymui, mokytojų, švietimo pagalbos specialistų </w:t>
      </w:r>
      <w:r w:rsidRPr="00EF672B">
        <w:rPr>
          <w:szCs w:val="24"/>
          <w:lang w:eastAsia="lt-LT"/>
        </w:rPr>
        <w:t xml:space="preserve">pareigybės, kurioms būtinas ne žemesnis kaip aukštasis universitetinis išsilavinimas su bakalauro kvalifikaciniu laipsniu ar </w:t>
      </w:r>
      <w:r w:rsidRPr="00EF672B">
        <w:rPr>
          <w:bCs/>
          <w:szCs w:val="24"/>
        </w:rPr>
        <w:t>jam lygiaverte aukštojo mokslo kvalifikacija</w:t>
      </w:r>
      <w:r w:rsidRPr="00EF672B">
        <w:rPr>
          <w:szCs w:val="24"/>
          <w:lang w:eastAsia="lt-LT"/>
        </w:rPr>
        <w:t xml:space="preserve"> arba aukštasis koleginis išsilavinimas su profesinio bakalauro kvalifikaciniu laipsniu ar </w:t>
      </w:r>
      <w:r w:rsidRPr="00EF672B">
        <w:rPr>
          <w:bCs/>
          <w:szCs w:val="24"/>
        </w:rPr>
        <w:t>jam lygiaverte aukštojo mokslo kvalifikacija</w:t>
      </w:r>
      <w:r w:rsidRPr="00EF672B">
        <w:rPr>
          <w:szCs w:val="24"/>
          <w:lang w:eastAsia="lt-LT"/>
        </w:rPr>
        <w:t>;</w:t>
      </w:r>
    </w:p>
    <w:p w:rsidR="007E4EA5" w:rsidRPr="00EF672B" w:rsidRDefault="003F7321">
      <w:pPr>
        <w:widowControl w:val="0"/>
        <w:spacing w:line="360" w:lineRule="auto"/>
        <w:ind w:firstLine="720"/>
        <w:jc w:val="both"/>
        <w:rPr>
          <w:szCs w:val="24"/>
          <w:lang w:eastAsia="lt-LT"/>
        </w:rPr>
      </w:pPr>
      <w:r w:rsidRPr="00EF672B">
        <w:rPr>
          <w:szCs w:val="24"/>
          <w:lang w:eastAsia="lt-LT"/>
        </w:rPr>
        <w:t xml:space="preserve">2) B lygio – </w:t>
      </w:r>
      <w:r w:rsidR="00B06A44" w:rsidRPr="00EF672B">
        <w:rPr>
          <w:szCs w:val="24"/>
          <w:lang w:eastAsia="lt-LT"/>
        </w:rPr>
        <w:t xml:space="preserve">ūkvedžio, raštvedžio, </w:t>
      </w:r>
      <w:proofErr w:type="spellStart"/>
      <w:r w:rsidR="00B06A44" w:rsidRPr="00EF672B">
        <w:rPr>
          <w:szCs w:val="24"/>
          <w:lang w:eastAsia="lt-LT"/>
        </w:rPr>
        <w:t>dietisto</w:t>
      </w:r>
      <w:proofErr w:type="spellEnd"/>
      <w:r w:rsidR="00B06A44" w:rsidRPr="00EF672B">
        <w:rPr>
          <w:szCs w:val="24"/>
          <w:lang w:eastAsia="lt-LT"/>
        </w:rPr>
        <w:t>, administratoriaus</w:t>
      </w:r>
      <w:r w:rsidRPr="00EF672B">
        <w:rPr>
          <w:szCs w:val="24"/>
          <w:lang w:eastAsia="lt-LT"/>
        </w:rPr>
        <w:t xml:space="preserve">, </w:t>
      </w:r>
      <w:r w:rsidR="00B06A44" w:rsidRPr="00EF672B">
        <w:rPr>
          <w:szCs w:val="24"/>
          <w:lang w:eastAsia="lt-LT"/>
        </w:rPr>
        <w:t>kompiuterinių sistemų specialisto</w:t>
      </w:r>
      <w:r w:rsidR="006C5C81" w:rsidRPr="00EF672B">
        <w:rPr>
          <w:szCs w:val="24"/>
          <w:lang w:eastAsia="lt-LT"/>
        </w:rPr>
        <w:t xml:space="preserve"> pareigybės</w:t>
      </w:r>
      <w:r w:rsidR="00B06A44" w:rsidRPr="00EF672B">
        <w:rPr>
          <w:szCs w:val="24"/>
          <w:lang w:eastAsia="lt-LT"/>
        </w:rPr>
        <w:t xml:space="preserve">, </w:t>
      </w:r>
      <w:r w:rsidRPr="00EF672B">
        <w:rPr>
          <w:szCs w:val="24"/>
          <w:lang w:eastAsia="lt-LT"/>
        </w:rPr>
        <w:t>kurioms būtinas ne žemesnis kaip aukštesnysis išsilavinimas, įgytas iki 2009 metų, ar specialusis vidurinis išsilavinimas, įgytas iki 1995 metų;</w:t>
      </w:r>
    </w:p>
    <w:p w:rsidR="007E4EA5" w:rsidRPr="00EF672B" w:rsidRDefault="003F7321">
      <w:pPr>
        <w:widowControl w:val="0"/>
        <w:spacing w:line="360" w:lineRule="auto"/>
        <w:ind w:firstLine="720"/>
        <w:jc w:val="both"/>
        <w:rPr>
          <w:szCs w:val="24"/>
          <w:lang w:eastAsia="lt-LT"/>
        </w:rPr>
      </w:pPr>
      <w:r w:rsidRPr="00EF672B">
        <w:rPr>
          <w:szCs w:val="24"/>
          <w:lang w:eastAsia="lt-LT"/>
        </w:rPr>
        <w:t xml:space="preserve">3) C lygio – </w:t>
      </w:r>
      <w:r w:rsidR="00B06A44" w:rsidRPr="00EF672B">
        <w:rPr>
          <w:szCs w:val="24"/>
          <w:lang w:eastAsia="lt-LT"/>
        </w:rPr>
        <w:t xml:space="preserve">ikimokyklinio, priešmokyklinio ugdymo mokytojo padėjėjo, mokytojo padėjėjo, sandėlininko, pastatų ir sistemų priežiūros, einamojo remonto darbininko, virėjo </w:t>
      </w:r>
      <w:r w:rsidRPr="00EF672B">
        <w:rPr>
          <w:szCs w:val="24"/>
          <w:lang w:eastAsia="lt-LT"/>
        </w:rPr>
        <w:lastRenderedPageBreak/>
        <w:t>pareigybės, kurioms būtinas ne žemesnis kaip vidurinis išsilavinimas ir (ar) įgyta profesinė kvalifikacija;</w:t>
      </w:r>
    </w:p>
    <w:p w:rsidR="007E4EA5" w:rsidRPr="00EF672B" w:rsidRDefault="003F7321" w:rsidP="00E526FE">
      <w:pPr>
        <w:widowControl w:val="0"/>
        <w:spacing w:line="360" w:lineRule="auto"/>
        <w:ind w:firstLine="720"/>
        <w:jc w:val="both"/>
        <w:rPr>
          <w:szCs w:val="24"/>
          <w:lang w:eastAsia="lt-LT"/>
        </w:rPr>
      </w:pPr>
      <w:r w:rsidRPr="00EF672B">
        <w:rPr>
          <w:szCs w:val="24"/>
          <w:lang w:eastAsia="lt-LT"/>
        </w:rPr>
        <w:t xml:space="preserve">4) D lygio – </w:t>
      </w:r>
      <w:r w:rsidR="00B06A44" w:rsidRPr="00EF672B">
        <w:rPr>
          <w:szCs w:val="24"/>
          <w:lang w:eastAsia="lt-LT"/>
        </w:rPr>
        <w:t xml:space="preserve">valgyklos darbininko, kiemsargio, pagalbinio virtuvės darbininko, valytojo </w:t>
      </w:r>
      <w:r w:rsidRPr="00EF672B">
        <w:rPr>
          <w:szCs w:val="24"/>
          <w:lang w:eastAsia="lt-LT"/>
        </w:rPr>
        <w:t>pareigybės, kurioms netaikomi išsilavinimo ar profesinės kvalifikacijos reikalavimai.</w:t>
      </w:r>
    </w:p>
    <w:p w:rsidR="007E4EA5" w:rsidRPr="00EF672B" w:rsidRDefault="003F7321">
      <w:pPr>
        <w:widowControl w:val="0"/>
        <w:spacing w:line="360" w:lineRule="auto"/>
        <w:ind w:firstLine="720"/>
        <w:jc w:val="both"/>
        <w:rPr>
          <w:szCs w:val="24"/>
          <w:lang w:eastAsia="lt-LT"/>
        </w:rPr>
      </w:pPr>
      <w:r w:rsidRPr="00EF672B">
        <w:rPr>
          <w:b/>
          <w:bCs/>
          <w:szCs w:val="24"/>
          <w:lang w:eastAsia="lt-LT"/>
        </w:rPr>
        <w:t>3 straipsnis. Pareigybių grupės</w:t>
      </w:r>
    </w:p>
    <w:p w:rsidR="007E4EA5" w:rsidRPr="00EF672B" w:rsidRDefault="00E526FE">
      <w:pPr>
        <w:widowControl w:val="0"/>
        <w:spacing w:line="360" w:lineRule="auto"/>
        <w:ind w:firstLine="720"/>
        <w:jc w:val="both"/>
        <w:rPr>
          <w:szCs w:val="24"/>
          <w:lang w:eastAsia="lt-LT"/>
        </w:rPr>
      </w:pPr>
      <w:r w:rsidRPr="00EF672B">
        <w:rPr>
          <w:szCs w:val="24"/>
          <w:lang w:eastAsia="lt-LT"/>
        </w:rPr>
        <w:t>D</w:t>
      </w:r>
      <w:r w:rsidR="003F7321" w:rsidRPr="00EF672B">
        <w:rPr>
          <w:szCs w:val="24"/>
          <w:lang w:eastAsia="lt-LT"/>
        </w:rPr>
        <w:t>arbuotojų pareigybės skirstomos į šias grupes:</w:t>
      </w:r>
    </w:p>
    <w:p w:rsidR="007E4EA5" w:rsidRPr="00EF672B" w:rsidRDefault="003F7321">
      <w:pPr>
        <w:widowControl w:val="0"/>
        <w:spacing w:line="360" w:lineRule="auto"/>
        <w:ind w:firstLine="720"/>
        <w:jc w:val="both"/>
        <w:rPr>
          <w:szCs w:val="24"/>
          <w:lang w:eastAsia="lt-LT"/>
        </w:rPr>
      </w:pPr>
      <w:r w:rsidRPr="00EF672B">
        <w:rPr>
          <w:szCs w:val="24"/>
          <w:lang w:eastAsia="lt-LT"/>
        </w:rPr>
        <w:t>1) biudžetinių įstaigų vadovai ir jų pavaduotojai, kurių pareigybės priskiriamos A (A1 ar A2) lygiui;</w:t>
      </w:r>
    </w:p>
    <w:p w:rsidR="007E4EA5" w:rsidRPr="00EF672B" w:rsidRDefault="00E526FE">
      <w:pPr>
        <w:widowControl w:val="0"/>
        <w:spacing w:line="360" w:lineRule="auto"/>
        <w:ind w:firstLine="720"/>
        <w:jc w:val="both"/>
        <w:rPr>
          <w:szCs w:val="24"/>
          <w:lang w:eastAsia="lt-LT"/>
        </w:rPr>
      </w:pPr>
      <w:r w:rsidRPr="00EF672B">
        <w:rPr>
          <w:szCs w:val="24"/>
          <w:lang w:eastAsia="lt-LT"/>
        </w:rPr>
        <w:t>2</w:t>
      </w:r>
      <w:r w:rsidR="003F7321" w:rsidRPr="00EF672B">
        <w:rPr>
          <w:szCs w:val="24"/>
          <w:lang w:eastAsia="lt-LT"/>
        </w:rPr>
        <w:t>) specialistai, kurių pareigybės priskiriamos A (A1 ar A2) arba B lygiui, atsižvelgiant į būtiną išsilavinim</w:t>
      </w:r>
      <w:r w:rsidRPr="00EF672B">
        <w:rPr>
          <w:szCs w:val="24"/>
          <w:lang w:eastAsia="lt-LT"/>
        </w:rPr>
        <w:t xml:space="preserve">ą toms pareigoms eiti. Mokytojų </w:t>
      </w:r>
      <w:r w:rsidR="003F7321" w:rsidRPr="00EF672B">
        <w:rPr>
          <w:szCs w:val="24"/>
          <w:lang w:eastAsia="lt-LT"/>
        </w:rPr>
        <w:t>pareigybės priskiriamos specialistų A2 lygio pareigybių grupei;</w:t>
      </w:r>
    </w:p>
    <w:p w:rsidR="007E4EA5" w:rsidRPr="00EF672B" w:rsidRDefault="00E526FE">
      <w:pPr>
        <w:widowControl w:val="0"/>
        <w:spacing w:line="360" w:lineRule="auto"/>
        <w:ind w:firstLine="720"/>
        <w:rPr>
          <w:szCs w:val="24"/>
          <w:lang w:eastAsia="lt-LT"/>
        </w:rPr>
      </w:pPr>
      <w:r w:rsidRPr="00EF672B">
        <w:rPr>
          <w:szCs w:val="24"/>
          <w:lang w:eastAsia="lt-LT"/>
        </w:rPr>
        <w:t>3</w:t>
      </w:r>
      <w:r w:rsidR="003F7321" w:rsidRPr="00EF672B">
        <w:rPr>
          <w:szCs w:val="24"/>
          <w:lang w:eastAsia="lt-LT"/>
        </w:rPr>
        <w:t>) kvalifikuoti darbuotojai, kurių pareigybės priskiriamos C lygiui;</w:t>
      </w:r>
    </w:p>
    <w:p w:rsidR="007E4EA5" w:rsidRPr="00EF672B" w:rsidRDefault="00E526FE" w:rsidP="00E526FE">
      <w:pPr>
        <w:widowControl w:val="0"/>
        <w:spacing w:line="360" w:lineRule="auto"/>
        <w:ind w:firstLine="720"/>
        <w:jc w:val="both"/>
        <w:rPr>
          <w:szCs w:val="24"/>
          <w:lang w:eastAsia="lt-LT"/>
        </w:rPr>
      </w:pPr>
      <w:r w:rsidRPr="00EF672B">
        <w:rPr>
          <w:szCs w:val="24"/>
          <w:lang w:eastAsia="lt-LT"/>
        </w:rPr>
        <w:t>4</w:t>
      </w:r>
      <w:r w:rsidR="003F7321" w:rsidRPr="00EF672B">
        <w:rPr>
          <w:szCs w:val="24"/>
          <w:lang w:eastAsia="lt-LT"/>
        </w:rPr>
        <w:t>) darbuotojai, kurių pareigybės priskiriamos D lygiui (toliau – darbininkai).</w:t>
      </w:r>
    </w:p>
    <w:p w:rsidR="007E4EA5" w:rsidRPr="00EF672B" w:rsidRDefault="003F7321">
      <w:pPr>
        <w:widowControl w:val="0"/>
        <w:spacing w:line="360" w:lineRule="auto"/>
        <w:ind w:firstLine="720"/>
        <w:jc w:val="both"/>
        <w:rPr>
          <w:szCs w:val="24"/>
          <w:lang w:eastAsia="lt-LT"/>
        </w:rPr>
      </w:pPr>
      <w:r w:rsidRPr="00EF672B">
        <w:rPr>
          <w:b/>
          <w:bCs/>
          <w:szCs w:val="24"/>
          <w:lang w:eastAsia="lt-LT"/>
        </w:rPr>
        <w:t>4 straipsnis.</w:t>
      </w:r>
      <w:r w:rsidRPr="00EF672B">
        <w:rPr>
          <w:szCs w:val="24"/>
          <w:lang w:eastAsia="lt-LT"/>
        </w:rPr>
        <w:t xml:space="preserve"> </w:t>
      </w:r>
      <w:r w:rsidR="00E526FE" w:rsidRPr="00EF672B">
        <w:rPr>
          <w:b/>
          <w:bCs/>
          <w:szCs w:val="24"/>
          <w:lang w:eastAsia="lt-LT"/>
        </w:rPr>
        <w:t>P</w:t>
      </w:r>
      <w:r w:rsidRPr="00EF672B">
        <w:rPr>
          <w:b/>
          <w:bCs/>
          <w:szCs w:val="24"/>
          <w:lang w:eastAsia="lt-LT"/>
        </w:rPr>
        <w:t>areigybių sąrašas ir pareigybių aprašymai</w:t>
      </w:r>
    </w:p>
    <w:p w:rsidR="007E4EA5" w:rsidRPr="00EF672B" w:rsidRDefault="00DF4103">
      <w:pPr>
        <w:widowControl w:val="0"/>
        <w:spacing w:line="360" w:lineRule="auto"/>
        <w:ind w:firstLine="720"/>
        <w:jc w:val="both"/>
        <w:rPr>
          <w:szCs w:val="24"/>
        </w:rPr>
      </w:pPr>
      <w:r w:rsidRPr="00EF672B">
        <w:rPr>
          <w:szCs w:val="24"/>
        </w:rPr>
        <w:t>1. P</w:t>
      </w:r>
      <w:r w:rsidR="003F7321" w:rsidRPr="00EF672B">
        <w:rPr>
          <w:szCs w:val="24"/>
        </w:rPr>
        <w:t xml:space="preserve">areigybių skaičių ir pareigybių sąrašą, </w:t>
      </w:r>
      <w:r w:rsidR="003F7321" w:rsidRPr="00EF672B">
        <w:rPr>
          <w:szCs w:val="24"/>
          <w:lang w:eastAsia="lt-LT"/>
        </w:rPr>
        <w:t xml:space="preserve">naudodamasis ekonomikos ir inovacijų ministro patvirtintu Lietuvos profesijų klasifikatoriaus kodu </w:t>
      </w:r>
      <w:r w:rsidR="003F7321" w:rsidRPr="00EF672B">
        <w:rPr>
          <w:szCs w:val="24"/>
        </w:rPr>
        <w:t>ir pritaikydamas profesijos pavadinimą konkrečiai pareigybei įvardyti</w:t>
      </w:r>
      <w:r w:rsidR="003F7321" w:rsidRPr="00EF672B">
        <w:rPr>
          <w:szCs w:val="24"/>
          <w:lang w:eastAsia="lt-LT"/>
        </w:rPr>
        <w:t>,</w:t>
      </w:r>
      <w:r w:rsidR="003F7321" w:rsidRPr="00EF672B">
        <w:rPr>
          <w:szCs w:val="24"/>
        </w:rPr>
        <w:t xml:space="preserve"> n</w:t>
      </w:r>
      <w:r w:rsidRPr="00EF672B">
        <w:rPr>
          <w:szCs w:val="24"/>
        </w:rPr>
        <w:t>ustato</w:t>
      </w:r>
      <w:r w:rsidR="003F7321" w:rsidRPr="00EF672B">
        <w:rPr>
          <w:szCs w:val="24"/>
        </w:rPr>
        <w:t xml:space="preserve"> įstaigos vadovas, konsultuodamasis su darbuotojų atstovais.</w:t>
      </w:r>
    </w:p>
    <w:p w:rsidR="007E4EA5" w:rsidRPr="00EF672B" w:rsidRDefault="00DF4103">
      <w:pPr>
        <w:widowControl w:val="0"/>
        <w:spacing w:line="360" w:lineRule="auto"/>
        <w:ind w:firstLine="720"/>
        <w:jc w:val="both"/>
        <w:textAlignment w:val="baseline"/>
        <w:rPr>
          <w:szCs w:val="24"/>
          <w:lang w:eastAsia="lt-LT"/>
        </w:rPr>
      </w:pPr>
      <w:r w:rsidRPr="00EF672B">
        <w:rPr>
          <w:szCs w:val="24"/>
          <w:lang w:eastAsia="lt-LT"/>
        </w:rPr>
        <w:t>2. Į</w:t>
      </w:r>
      <w:r w:rsidR="003F7321" w:rsidRPr="00EF672B">
        <w:rPr>
          <w:szCs w:val="24"/>
          <w:lang w:eastAsia="lt-LT"/>
        </w:rPr>
        <w:t>staigos vadovas ar jo</w:t>
      </w:r>
      <w:r w:rsidRPr="00EF672B">
        <w:rPr>
          <w:szCs w:val="24"/>
          <w:lang w:eastAsia="lt-LT"/>
        </w:rPr>
        <w:t xml:space="preserve"> įgaliotas asmuo tvirtina </w:t>
      </w:r>
      <w:r w:rsidR="003F7321" w:rsidRPr="00EF672B">
        <w:rPr>
          <w:szCs w:val="24"/>
          <w:lang w:eastAsia="lt-LT"/>
        </w:rPr>
        <w:t>įstaigos pareigybių sąraše esančių pareigybių aprašymus</w:t>
      </w:r>
      <w:r w:rsidRPr="00EF672B">
        <w:rPr>
          <w:szCs w:val="24"/>
          <w:lang w:eastAsia="lt-LT"/>
        </w:rPr>
        <w:t xml:space="preserve">. </w:t>
      </w:r>
      <w:r w:rsidR="003F7321" w:rsidRPr="00EF672B">
        <w:rPr>
          <w:szCs w:val="24"/>
          <w:lang w:eastAsia="lt-LT"/>
        </w:rPr>
        <w:t>Mokytojų pareigybių aprašymo metodiką tvirtina švietimo, mokslo ir sporto ministras.</w:t>
      </w:r>
    </w:p>
    <w:p w:rsidR="007E4EA5" w:rsidRPr="00EF672B" w:rsidRDefault="00DF4103">
      <w:pPr>
        <w:widowControl w:val="0"/>
        <w:spacing w:line="360" w:lineRule="auto"/>
        <w:ind w:firstLine="720"/>
        <w:rPr>
          <w:szCs w:val="24"/>
          <w:lang w:eastAsia="lt-LT"/>
        </w:rPr>
      </w:pPr>
      <w:r w:rsidRPr="00EF672B">
        <w:rPr>
          <w:szCs w:val="24"/>
          <w:lang w:eastAsia="lt-LT"/>
        </w:rPr>
        <w:t>3</w:t>
      </w:r>
      <w:r w:rsidR="003F7321" w:rsidRPr="00EF672B">
        <w:rPr>
          <w:szCs w:val="24"/>
          <w:lang w:eastAsia="lt-LT"/>
        </w:rPr>
        <w:t>. Biudžetinės įstaigos darbuotojo pareigybės aprašyme nurodoma:</w:t>
      </w:r>
    </w:p>
    <w:p w:rsidR="007E4EA5" w:rsidRPr="00EF672B" w:rsidRDefault="003F7321">
      <w:pPr>
        <w:widowControl w:val="0"/>
        <w:spacing w:line="360" w:lineRule="auto"/>
        <w:ind w:firstLine="720"/>
        <w:rPr>
          <w:szCs w:val="24"/>
          <w:lang w:eastAsia="lt-LT"/>
        </w:rPr>
      </w:pPr>
      <w:r w:rsidRPr="00EF672B">
        <w:rPr>
          <w:szCs w:val="24"/>
          <w:lang w:eastAsia="lt-LT"/>
        </w:rPr>
        <w:t>1) pareigybės grupė;</w:t>
      </w:r>
    </w:p>
    <w:p w:rsidR="007E4EA5" w:rsidRPr="00EF672B" w:rsidRDefault="003F7321">
      <w:pPr>
        <w:widowControl w:val="0"/>
        <w:spacing w:line="360" w:lineRule="auto"/>
        <w:ind w:firstLine="720"/>
        <w:jc w:val="both"/>
        <w:rPr>
          <w:szCs w:val="24"/>
          <w:lang w:eastAsia="lt-LT"/>
        </w:rPr>
      </w:pPr>
      <w:r w:rsidRPr="00EF672B">
        <w:rPr>
          <w:szCs w:val="24"/>
          <w:lang w:eastAsia="lt-LT"/>
        </w:rPr>
        <w:t>2) pareigybės pavadinimas;</w:t>
      </w:r>
    </w:p>
    <w:p w:rsidR="007E4EA5" w:rsidRPr="00EF672B" w:rsidRDefault="003F7321">
      <w:pPr>
        <w:widowControl w:val="0"/>
        <w:spacing w:line="360" w:lineRule="auto"/>
        <w:ind w:firstLine="720"/>
        <w:jc w:val="both"/>
        <w:rPr>
          <w:szCs w:val="24"/>
          <w:lang w:eastAsia="lt-LT"/>
        </w:rPr>
      </w:pPr>
      <w:r w:rsidRPr="00EF672B">
        <w:rPr>
          <w:szCs w:val="24"/>
          <w:lang w:eastAsia="lt-LT"/>
        </w:rPr>
        <w:t>3) konkretus pareigybės lygis;</w:t>
      </w:r>
    </w:p>
    <w:p w:rsidR="007E4EA5" w:rsidRPr="00EF672B" w:rsidRDefault="003F7321">
      <w:pPr>
        <w:widowControl w:val="0"/>
        <w:spacing w:line="360" w:lineRule="auto"/>
        <w:ind w:firstLine="720"/>
        <w:jc w:val="both"/>
        <w:rPr>
          <w:szCs w:val="24"/>
          <w:lang w:eastAsia="lt-LT"/>
        </w:rPr>
      </w:pPr>
      <w:r w:rsidRPr="00EF672B">
        <w:rPr>
          <w:szCs w:val="24"/>
          <w:lang w:eastAsia="lt-LT"/>
        </w:rPr>
        <w:t xml:space="preserve">4) specialieji reikalavimai, keliami šias pareigas einančiam darbuotojui (išsilavinimas, darbo patirtis, profesinė kvalifikacija </w:t>
      </w:r>
      <w:r w:rsidRPr="00EF672B">
        <w:rPr>
          <w:szCs w:val="24"/>
        </w:rPr>
        <w:t>ar kiti specialieji reikalavimai</w:t>
      </w:r>
      <w:r w:rsidRPr="00EF672B">
        <w:rPr>
          <w:szCs w:val="24"/>
          <w:lang w:eastAsia="lt-LT"/>
        </w:rPr>
        <w:t>);</w:t>
      </w:r>
    </w:p>
    <w:p w:rsidR="007E4EA5" w:rsidRPr="00EF672B" w:rsidRDefault="003F7321">
      <w:pPr>
        <w:widowControl w:val="0"/>
        <w:spacing w:line="360" w:lineRule="auto"/>
        <w:ind w:firstLine="720"/>
        <w:jc w:val="both"/>
        <w:rPr>
          <w:szCs w:val="24"/>
          <w:lang w:eastAsia="lt-LT"/>
        </w:rPr>
      </w:pPr>
      <w:r w:rsidRPr="00EF672B">
        <w:rPr>
          <w:szCs w:val="24"/>
          <w:lang w:eastAsia="lt-LT"/>
        </w:rPr>
        <w:t>5) pareigybei priskirtos funkcijos.</w:t>
      </w:r>
    </w:p>
    <w:p w:rsidR="007E4EA5" w:rsidRPr="00EF672B" w:rsidRDefault="007E4EA5">
      <w:pPr>
        <w:widowControl w:val="0"/>
        <w:spacing w:line="360" w:lineRule="auto"/>
        <w:ind w:firstLine="720"/>
        <w:jc w:val="center"/>
        <w:rPr>
          <w:b/>
          <w:bCs/>
          <w:szCs w:val="24"/>
          <w:lang w:eastAsia="lt-LT"/>
        </w:rPr>
      </w:pPr>
    </w:p>
    <w:p w:rsidR="007E4EA5" w:rsidRPr="00EF672B" w:rsidRDefault="003F7321">
      <w:pPr>
        <w:widowControl w:val="0"/>
        <w:spacing w:line="360" w:lineRule="auto"/>
        <w:jc w:val="center"/>
        <w:rPr>
          <w:szCs w:val="24"/>
          <w:lang w:eastAsia="lt-LT"/>
        </w:rPr>
      </w:pPr>
      <w:r w:rsidRPr="00EF672B">
        <w:rPr>
          <w:b/>
          <w:bCs/>
          <w:szCs w:val="24"/>
          <w:lang w:eastAsia="lt-LT"/>
        </w:rPr>
        <w:t>III SKYRIUS</w:t>
      </w:r>
    </w:p>
    <w:p w:rsidR="007E4EA5" w:rsidRPr="00EF672B" w:rsidRDefault="003F7321">
      <w:pPr>
        <w:widowControl w:val="0"/>
        <w:spacing w:line="360" w:lineRule="auto"/>
        <w:jc w:val="center"/>
        <w:rPr>
          <w:szCs w:val="24"/>
          <w:lang w:eastAsia="lt-LT"/>
        </w:rPr>
      </w:pPr>
      <w:r w:rsidRPr="00EF672B">
        <w:rPr>
          <w:b/>
          <w:bCs/>
          <w:szCs w:val="24"/>
          <w:lang w:eastAsia="lt-LT"/>
        </w:rPr>
        <w:t>DARBO UŽMOKESTIS, DARBUOTOJŲ VERTINIMAS IR SKATINIMAS BEI MATERIALINĖS PAŠALPOS</w:t>
      </w:r>
    </w:p>
    <w:p w:rsidR="007E4EA5" w:rsidRPr="00EF672B" w:rsidRDefault="007E4EA5">
      <w:pPr>
        <w:widowControl w:val="0"/>
        <w:spacing w:line="360" w:lineRule="auto"/>
        <w:ind w:firstLine="720"/>
        <w:jc w:val="both"/>
        <w:rPr>
          <w:szCs w:val="24"/>
          <w:lang w:eastAsia="lt-LT"/>
        </w:rPr>
      </w:pPr>
    </w:p>
    <w:p w:rsidR="007E4EA5" w:rsidRPr="00EF672B" w:rsidRDefault="003F7321">
      <w:pPr>
        <w:widowControl w:val="0"/>
        <w:spacing w:line="360" w:lineRule="auto"/>
        <w:ind w:firstLine="720"/>
        <w:jc w:val="both"/>
        <w:rPr>
          <w:bCs/>
          <w:szCs w:val="24"/>
          <w:lang w:eastAsia="lt-LT"/>
        </w:rPr>
      </w:pPr>
      <w:r w:rsidRPr="00EF672B">
        <w:rPr>
          <w:b/>
          <w:bCs/>
          <w:szCs w:val="24"/>
          <w:lang w:eastAsia="lt-LT"/>
        </w:rPr>
        <w:t>5 straipsnis. Darbo užmokestis ir darbo apmokėjimo sistema</w:t>
      </w:r>
    </w:p>
    <w:p w:rsidR="007E4EA5" w:rsidRPr="00EF672B" w:rsidRDefault="007D31FF">
      <w:pPr>
        <w:widowControl w:val="0"/>
        <w:spacing w:line="360" w:lineRule="auto"/>
        <w:ind w:firstLine="720"/>
        <w:jc w:val="both"/>
        <w:rPr>
          <w:szCs w:val="24"/>
          <w:lang w:eastAsia="lt-LT"/>
        </w:rPr>
      </w:pPr>
      <w:r w:rsidRPr="00EF672B">
        <w:rPr>
          <w:szCs w:val="24"/>
          <w:lang w:eastAsia="lt-LT"/>
        </w:rPr>
        <w:t>1. D</w:t>
      </w:r>
      <w:r w:rsidR="003F7321" w:rsidRPr="00EF672B">
        <w:rPr>
          <w:szCs w:val="24"/>
          <w:lang w:eastAsia="lt-LT"/>
        </w:rPr>
        <w:t>arbuotojų darbo užmokestį sudaro:</w:t>
      </w:r>
    </w:p>
    <w:p w:rsidR="007E4EA5" w:rsidRPr="00EF672B" w:rsidRDefault="003F7321">
      <w:pPr>
        <w:widowControl w:val="0"/>
        <w:spacing w:line="360" w:lineRule="auto"/>
        <w:ind w:firstLine="720"/>
        <w:jc w:val="both"/>
        <w:rPr>
          <w:szCs w:val="24"/>
          <w:lang w:eastAsia="lt-LT"/>
        </w:rPr>
      </w:pPr>
      <w:r w:rsidRPr="00EF672B">
        <w:rPr>
          <w:szCs w:val="24"/>
          <w:lang w:eastAsia="lt-LT"/>
        </w:rPr>
        <w:lastRenderedPageBreak/>
        <w:t>1) pareiginė alga;</w:t>
      </w:r>
    </w:p>
    <w:p w:rsidR="007E4EA5" w:rsidRPr="00EF672B" w:rsidRDefault="003F7321">
      <w:pPr>
        <w:widowControl w:val="0"/>
        <w:spacing w:line="360" w:lineRule="auto"/>
        <w:ind w:firstLine="720"/>
        <w:jc w:val="both"/>
        <w:rPr>
          <w:szCs w:val="24"/>
          <w:lang w:eastAsia="lt-LT"/>
        </w:rPr>
      </w:pPr>
      <w:r w:rsidRPr="00EF672B">
        <w:rPr>
          <w:szCs w:val="24"/>
          <w:lang w:eastAsia="lt-LT"/>
        </w:rPr>
        <w:t>2) priemokos;</w:t>
      </w:r>
    </w:p>
    <w:p w:rsidR="007E4EA5" w:rsidRPr="00EF672B" w:rsidRDefault="003F7321">
      <w:pPr>
        <w:widowControl w:val="0"/>
        <w:spacing w:line="360" w:lineRule="auto"/>
        <w:ind w:firstLine="720"/>
        <w:jc w:val="both"/>
        <w:rPr>
          <w:szCs w:val="24"/>
          <w:lang w:eastAsia="lt-LT"/>
        </w:rPr>
      </w:pPr>
      <w:r w:rsidRPr="00EF672B">
        <w:rPr>
          <w:szCs w:val="24"/>
          <w:lang w:eastAsia="lt-LT"/>
        </w:rPr>
        <w:t xml:space="preserve">3) piniginė išmoka </w:t>
      </w:r>
      <w:r w:rsidRPr="00EF672B">
        <w:rPr>
          <w:bCs/>
          <w:szCs w:val="24"/>
          <w:lang w:eastAsia="lt-LT"/>
        </w:rPr>
        <w:t>už atliktą darbą, mokama pagal darbo teisės normas ar darbovietėje taikomą darbo apmokėjimo sistemą</w:t>
      </w:r>
      <w:r w:rsidRPr="00EF672B">
        <w:rPr>
          <w:szCs w:val="24"/>
          <w:lang w:eastAsia="lt-LT"/>
        </w:rPr>
        <w:t>;</w:t>
      </w:r>
    </w:p>
    <w:p w:rsidR="007E4EA5" w:rsidRPr="00EF672B" w:rsidRDefault="003F7321">
      <w:pPr>
        <w:widowControl w:val="0"/>
        <w:spacing w:line="360" w:lineRule="auto"/>
        <w:ind w:firstLine="720"/>
        <w:jc w:val="both"/>
        <w:rPr>
          <w:szCs w:val="24"/>
          <w:lang w:eastAsia="lt-LT"/>
        </w:rPr>
      </w:pPr>
      <w:r w:rsidRPr="00EF672B">
        <w:rPr>
          <w:szCs w:val="24"/>
          <w:lang w:eastAsia="lt-LT"/>
        </w:rPr>
        <w:t>4) mokėjimas už darbą poilsio ir švenčių dienomis, nakties ir viršvalandinį darbą ar</w:t>
      </w:r>
      <w:r w:rsidRPr="00EF672B">
        <w:rPr>
          <w:szCs w:val="24"/>
        </w:rPr>
        <w:t xml:space="preserve"> darbą, kai yra nukrypimų nuo normalių darbo sąlygų,</w:t>
      </w:r>
      <w:r w:rsidRPr="00EF672B">
        <w:rPr>
          <w:szCs w:val="24"/>
          <w:lang w:eastAsia="lt-LT"/>
        </w:rPr>
        <w:t xml:space="preserve"> budėjimą;</w:t>
      </w:r>
    </w:p>
    <w:p w:rsidR="007E4EA5" w:rsidRPr="00EF672B" w:rsidRDefault="003F7321">
      <w:pPr>
        <w:widowControl w:val="0"/>
        <w:spacing w:line="360" w:lineRule="auto"/>
        <w:ind w:firstLine="720"/>
        <w:jc w:val="both"/>
        <w:rPr>
          <w:szCs w:val="24"/>
          <w:lang w:eastAsia="lt-LT"/>
        </w:rPr>
      </w:pPr>
      <w:r w:rsidRPr="00EF672B">
        <w:rPr>
          <w:szCs w:val="24"/>
          <w:lang w:eastAsia="lt-LT"/>
        </w:rPr>
        <w:t xml:space="preserve">5) kintamoji dalis, jeigu ji numatyta darbo apmokėjimo sistemoje </w:t>
      </w:r>
      <w:r w:rsidRPr="00EF672B">
        <w:rPr>
          <w:bCs/>
          <w:szCs w:val="24"/>
          <w:lang w:eastAsia="lt-LT"/>
        </w:rPr>
        <w:t>ir skiriama darbuotojui, atsižvelgiant į jo praėjusių metų ve</w:t>
      </w:r>
      <w:r w:rsidR="007D31FF" w:rsidRPr="00EF672B">
        <w:rPr>
          <w:bCs/>
          <w:szCs w:val="24"/>
          <w:lang w:eastAsia="lt-LT"/>
        </w:rPr>
        <w:t xml:space="preserve">iklos vertinimą ir </w:t>
      </w:r>
      <w:r w:rsidRPr="00EF672B">
        <w:rPr>
          <w:bCs/>
          <w:szCs w:val="24"/>
          <w:lang w:eastAsia="lt-LT"/>
        </w:rPr>
        <w:t>darbo apmokėjimo sistemos nustatyta tvarka</w:t>
      </w:r>
      <w:r w:rsidRPr="00EF672B">
        <w:rPr>
          <w:szCs w:val="24"/>
          <w:lang w:eastAsia="lt-LT"/>
        </w:rPr>
        <w:t>.</w:t>
      </w:r>
    </w:p>
    <w:p w:rsidR="007E4EA5" w:rsidRPr="00EF672B" w:rsidRDefault="003F7321">
      <w:pPr>
        <w:widowControl w:val="0"/>
        <w:spacing w:line="360" w:lineRule="auto"/>
        <w:ind w:firstLine="720"/>
        <w:jc w:val="both"/>
        <w:rPr>
          <w:szCs w:val="24"/>
        </w:rPr>
      </w:pPr>
      <w:r w:rsidRPr="00EF672B">
        <w:rPr>
          <w:szCs w:val="24"/>
        </w:rPr>
        <w:t>2. Už darbą poilsio ir švenčių dienomis, nakties ir viršvalandinį darbą ar darbą, kai yra nukrypimų nuo normalių da</w:t>
      </w:r>
      <w:r w:rsidR="007D31FF" w:rsidRPr="00EF672B">
        <w:rPr>
          <w:szCs w:val="24"/>
        </w:rPr>
        <w:t xml:space="preserve">rbo sąlygų, </w:t>
      </w:r>
      <w:r w:rsidRPr="00EF672B">
        <w:rPr>
          <w:szCs w:val="24"/>
        </w:rPr>
        <w:t xml:space="preserve">darbuotojams mokama Lietuvos Respublikos darbo kodekso 144 straipsnio 1–5 ir 7 dalyse nustatyta tvarka. </w:t>
      </w:r>
      <w:r w:rsidRPr="00EF672B">
        <w:rPr>
          <w:bCs/>
          <w:szCs w:val="24"/>
        </w:rPr>
        <w:t>Už budėjimą darbuotojui mokama Darbo kodekso nustatyta tvarka.</w:t>
      </w:r>
      <w:r w:rsidR="009D5B21" w:rsidRPr="00EF672B">
        <w:rPr>
          <w:bCs/>
          <w:szCs w:val="24"/>
        </w:rPr>
        <w:t xml:space="preserve"> Dirbant daugiau kaip etatu tose pačiose pareigose, su darbuotoju darbo sutartyje sulygus dėl padidinto darbo masto, darbas nelaikomas viršvalandiniu ir darbuotojui mokamas įprastas darbo užmokestis.</w:t>
      </w:r>
    </w:p>
    <w:p w:rsidR="007E4EA5" w:rsidRPr="00EF672B" w:rsidRDefault="003F7321" w:rsidP="0098655C">
      <w:pPr>
        <w:widowControl w:val="0"/>
        <w:spacing w:line="360" w:lineRule="auto"/>
        <w:ind w:firstLine="720"/>
        <w:jc w:val="both"/>
        <w:rPr>
          <w:bCs/>
          <w:szCs w:val="24"/>
        </w:rPr>
      </w:pPr>
      <w:r w:rsidRPr="00EF672B">
        <w:rPr>
          <w:bCs/>
          <w:szCs w:val="24"/>
        </w:rPr>
        <w:t xml:space="preserve">3. </w:t>
      </w:r>
      <w:r w:rsidRPr="00EF672B">
        <w:rPr>
          <w:szCs w:val="24"/>
          <w:lang w:eastAsia="lt-LT"/>
        </w:rPr>
        <w:t>Kintamoji dalis, a</w:t>
      </w:r>
      <w:r w:rsidRPr="00EF672B">
        <w:rPr>
          <w:szCs w:val="24"/>
        </w:rPr>
        <w:t>tsižvelgiant į praėjusių metų veiklos vertinimą,</w:t>
      </w:r>
      <w:r w:rsidRPr="00EF672B">
        <w:rPr>
          <w:szCs w:val="24"/>
          <w:lang w:eastAsia="lt-LT"/>
        </w:rPr>
        <w:t xml:space="preserve"> gali siekti iki </w:t>
      </w:r>
      <w:r w:rsidR="0098655C" w:rsidRPr="00EF672B">
        <w:rPr>
          <w:szCs w:val="24"/>
          <w:lang w:eastAsia="lt-LT"/>
        </w:rPr>
        <w:t>40 procentų pareiginės algos</w:t>
      </w:r>
      <w:r w:rsidRPr="00EF672B">
        <w:rPr>
          <w:szCs w:val="24"/>
        </w:rPr>
        <w:t>.</w:t>
      </w:r>
    </w:p>
    <w:p w:rsidR="0098655C" w:rsidRPr="00EF672B" w:rsidRDefault="0098655C" w:rsidP="0098655C">
      <w:pPr>
        <w:widowControl w:val="0"/>
        <w:spacing w:line="360" w:lineRule="auto"/>
        <w:ind w:firstLine="720"/>
        <w:jc w:val="both"/>
        <w:rPr>
          <w:szCs w:val="24"/>
        </w:rPr>
      </w:pPr>
      <w:r w:rsidRPr="00EF672B">
        <w:rPr>
          <w:szCs w:val="24"/>
        </w:rPr>
        <w:t>4</w:t>
      </w:r>
      <w:r w:rsidR="003F7321" w:rsidRPr="00EF672B">
        <w:rPr>
          <w:szCs w:val="24"/>
        </w:rPr>
        <w:t xml:space="preserve">. </w:t>
      </w:r>
      <w:r w:rsidRPr="00EF672B">
        <w:rPr>
          <w:szCs w:val="24"/>
        </w:rPr>
        <w:t>Įstaigos vadovas nustato d</w:t>
      </w:r>
      <w:r w:rsidR="003F7321" w:rsidRPr="00EF672B">
        <w:rPr>
          <w:szCs w:val="24"/>
        </w:rPr>
        <w:t>arbo apmokėjimo</w:t>
      </w:r>
      <w:r w:rsidRPr="00EF672B">
        <w:rPr>
          <w:szCs w:val="24"/>
        </w:rPr>
        <w:t xml:space="preserve"> sistemą ir padaro prieinamą susipažinimui</w:t>
      </w:r>
      <w:r w:rsidR="003F7321" w:rsidRPr="00EF672B">
        <w:rPr>
          <w:szCs w:val="24"/>
        </w:rPr>
        <w:t xml:space="preserve"> </w:t>
      </w:r>
      <w:r w:rsidRPr="00EF672B">
        <w:rPr>
          <w:szCs w:val="24"/>
        </w:rPr>
        <w:t>visiems darbuotojams</w:t>
      </w:r>
      <w:r w:rsidR="003F7321" w:rsidRPr="00EF672B">
        <w:rPr>
          <w:szCs w:val="24"/>
        </w:rPr>
        <w:t xml:space="preserve">. Darbo apmokėjimo sistema nustatoma atsižvelgiant į Vyriausybės tvirtinamas </w:t>
      </w:r>
      <w:r w:rsidR="003F7321" w:rsidRPr="00EF672B">
        <w:rPr>
          <w:bCs/>
          <w:szCs w:val="24"/>
        </w:rPr>
        <w:t>darbo apmokėjimo sistemos nustatymo</w:t>
      </w:r>
      <w:r w:rsidR="003F7321" w:rsidRPr="00EF672B">
        <w:rPr>
          <w:b/>
          <w:bCs/>
          <w:szCs w:val="24"/>
        </w:rPr>
        <w:t xml:space="preserve"> </w:t>
      </w:r>
      <w:r w:rsidR="0081118B" w:rsidRPr="00EF672B">
        <w:rPr>
          <w:szCs w:val="24"/>
        </w:rPr>
        <w:t>rekomendacij</w:t>
      </w:r>
      <w:r w:rsidR="00A33A42" w:rsidRPr="00EF672B">
        <w:rPr>
          <w:szCs w:val="24"/>
        </w:rPr>
        <w:t>as.</w:t>
      </w:r>
    </w:p>
    <w:p w:rsidR="007E4EA5" w:rsidRPr="00EF672B" w:rsidRDefault="0081118B" w:rsidP="0098655C">
      <w:pPr>
        <w:widowControl w:val="0"/>
        <w:spacing w:line="360" w:lineRule="auto"/>
        <w:ind w:firstLine="720"/>
        <w:jc w:val="both"/>
        <w:rPr>
          <w:szCs w:val="24"/>
        </w:rPr>
      </w:pPr>
      <w:r w:rsidRPr="00EF672B">
        <w:rPr>
          <w:szCs w:val="24"/>
        </w:rPr>
        <w:t>Prieš lop</w:t>
      </w:r>
      <w:r w:rsidR="00CC2D89" w:rsidRPr="00EF672B">
        <w:rPr>
          <w:szCs w:val="24"/>
        </w:rPr>
        <w:t>š</w:t>
      </w:r>
      <w:r w:rsidRPr="00EF672B">
        <w:rPr>
          <w:szCs w:val="24"/>
        </w:rPr>
        <w:t>elio-darželio</w:t>
      </w:r>
      <w:r w:rsidR="003F7321" w:rsidRPr="00EF672B">
        <w:rPr>
          <w:szCs w:val="24"/>
        </w:rPr>
        <w:t xml:space="preserve"> vadovui nustatant ar keičiant darbo apmokėjimo sistemą, Darbo kodekso nustatyta tvarka turi būti atliktos informavimo ir konsultavimo procedūros.</w:t>
      </w:r>
    </w:p>
    <w:p w:rsidR="007E4EA5" w:rsidRPr="00EF672B" w:rsidRDefault="003F7321">
      <w:pPr>
        <w:widowControl w:val="0"/>
        <w:spacing w:line="360" w:lineRule="auto"/>
        <w:ind w:firstLine="720"/>
        <w:jc w:val="both"/>
        <w:rPr>
          <w:szCs w:val="24"/>
          <w:lang w:eastAsia="lt-LT"/>
        </w:rPr>
      </w:pPr>
      <w:r w:rsidRPr="00EF672B">
        <w:rPr>
          <w:b/>
          <w:bCs/>
          <w:szCs w:val="24"/>
          <w:lang w:eastAsia="lt-LT"/>
        </w:rPr>
        <w:t>6 straipsnis. Pareiginė alga</w:t>
      </w:r>
    </w:p>
    <w:p w:rsidR="007E4EA5" w:rsidRPr="00EF672B" w:rsidRDefault="003F7321" w:rsidP="00FF7721">
      <w:pPr>
        <w:widowControl w:val="0"/>
        <w:spacing w:line="360" w:lineRule="auto"/>
        <w:ind w:firstLine="720"/>
        <w:jc w:val="both"/>
        <w:rPr>
          <w:szCs w:val="24"/>
        </w:rPr>
      </w:pPr>
      <w:r w:rsidRPr="00EF672B">
        <w:rPr>
          <w:bCs/>
          <w:szCs w:val="24"/>
        </w:rPr>
        <w:t>1.</w:t>
      </w:r>
      <w:r w:rsidR="002C2809" w:rsidRPr="00EF672B">
        <w:rPr>
          <w:szCs w:val="24"/>
        </w:rPr>
        <w:t xml:space="preserve"> D</w:t>
      </w:r>
      <w:r w:rsidRPr="00EF672B">
        <w:rPr>
          <w:szCs w:val="24"/>
        </w:rPr>
        <w:t xml:space="preserve">arbuotojų, išskyrus </w:t>
      </w:r>
      <w:r w:rsidR="002C2809" w:rsidRPr="00EF672B">
        <w:rPr>
          <w:bCs/>
          <w:szCs w:val="24"/>
        </w:rPr>
        <w:t>įstaigos vadovą</w:t>
      </w:r>
      <w:r w:rsidR="002C2809" w:rsidRPr="00EF672B">
        <w:rPr>
          <w:szCs w:val="24"/>
        </w:rPr>
        <w:t>, jo</w:t>
      </w:r>
      <w:r w:rsidRPr="00EF672B">
        <w:rPr>
          <w:szCs w:val="24"/>
        </w:rPr>
        <w:t xml:space="preserve"> pavaduo</w:t>
      </w:r>
      <w:r w:rsidR="002C2809" w:rsidRPr="00EF672B">
        <w:rPr>
          <w:szCs w:val="24"/>
        </w:rPr>
        <w:t>tojus ugdymui, mokytojus</w:t>
      </w:r>
      <w:r w:rsidRPr="00EF672B">
        <w:rPr>
          <w:szCs w:val="24"/>
        </w:rPr>
        <w:t>,</w:t>
      </w:r>
      <w:r w:rsidRPr="00EF672B">
        <w:rPr>
          <w:bCs/>
          <w:szCs w:val="24"/>
        </w:rPr>
        <w:t xml:space="preserve"> </w:t>
      </w:r>
      <w:r w:rsidRPr="00EF672B">
        <w:rPr>
          <w:szCs w:val="24"/>
        </w:rPr>
        <w:t xml:space="preserve">taip pat specialiuosius pedagogus, logopedus, surdopedagogus, </w:t>
      </w:r>
      <w:proofErr w:type="spellStart"/>
      <w:r w:rsidRPr="00EF672B">
        <w:rPr>
          <w:szCs w:val="24"/>
        </w:rPr>
        <w:t>tiflopedagogus</w:t>
      </w:r>
      <w:proofErr w:type="spellEnd"/>
      <w:r w:rsidRPr="00EF672B">
        <w:rPr>
          <w:szCs w:val="24"/>
        </w:rPr>
        <w:t>, judesio korekcijos specialistus, karjeros specialistus, psichologų asistentus, psichologus, socialinius pedagogus, auklėtojus, koncertmeisterius, akompaniatorius (toliau – pagalbos mokiniui specialistai), pareiginė alga nustatoma iš darbo apmokėjimo sistemoje pareigybei nustatyto pareiginės algos koeficientų intervalo, kurio minimalūs pareiginės algos koeficientų dydžiai negal</w:t>
      </w:r>
      <w:r w:rsidR="002C2809" w:rsidRPr="00EF672B">
        <w:rPr>
          <w:szCs w:val="24"/>
        </w:rPr>
        <w:t>i būti mažesni negu šios tvarkos</w:t>
      </w:r>
      <w:r w:rsidRPr="00EF672B">
        <w:rPr>
          <w:szCs w:val="24"/>
        </w:rPr>
        <w:t xml:space="preserve"> 1 priede nustatyti koeficientų dydžiai ir mažesni negu 1,1 Vyriausybės patvirtintos minimaliosios mėnesinės algos (toliau – MMA), išskyrus </w:t>
      </w:r>
      <w:r w:rsidRPr="00EF672B">
        <w:rPr>
          <w:bCs/>
          <w:szCs w:val="24"/>
        </w:rPr>
        <w:t>darbininkus</w:t>
      </w:r>
      <w:r w:rsidRPr="00EF672B">
        <w:rPr>
          <w:szCs w:val="24"/>
        </w:rPr>
        <w:t xml:space="preserve">. </w:t>
      </w:r>
      <w:r w:rsidR="00FF7721" w:rsidRPr="00EF672B">
        <w:rPr>
          <w:szCs w:val="24"/>
        </w:rPr>
        <w:t>Į</w:t>
      </w:r>
      <w:r w:rsidRPr="00EF672B">
        <w:rPr>
          <w:szCs w:val="24"/>
        </w:rPr>
        <w:t>staigos darbuotojo, pareiginės algos maksimalus koefici</w:t>
      </w:r>
      <w:r w:rsidR="00FF7721" w:rsidRPr="00EF672B">
        <w:rPr>
          <w:szCs w:val="24"/>
        </w:rPr>
        <w:t>entas negali viršyti</w:t>
      </w:r>
      <w:r w:rsidRPr="00EF672B">
        <w:rPr>
          <w:szCs w:val="24"/>
        </w:rPr>
        <w:t xml:space="preserve"> įstaigos vadovo pareiginės algos maksimalaus koeficient</w:t>
      </w:r>
      <w:r w:rsidR="00FF7721" w:rsidRPr="00EF672B">
        <w:rPr>
          <w:szCs w:val="24"/>
        </w:rPr>
        <w:t>o dydžio, nustatyto šios tvarkos</w:t>
      </w:r>
      <w:r w:rsidRPr="00EF672B">
        <w:rPr>
          <w:szCs w:val="24"/>
        </w:rPr>
        <w:t xml:space="preserve"> 1 p</w:t>
      </w:r>
      <w:r w:rsidR="00FF7721" w:rsidRPr="00EF672B">
        <w:rPr>
          <w:szCs w:val="24"/>
        </w:rPr>
        <w:t>riede, išskyrus šio straipsnio 4</w:t>
      </w:r>
      <w:r w:rsidRPr="00EF672B">
        <w:rPr>
          <w:szCs w:val="24"/>
        </w:rPr>
        <w:t xml:space="preserve"> dalyje nustatytus atvejus.</w:t>
      </w:r>
    </w:p>
    <w:p w:rsidR="007E4EA5" w:rsidRPr="00EF672B" w:rsidRDefault="003F7321">
      <w:pPr>
        <w:widowControl w:val="0"/>
        <w:spacing w:line="360" w:lineRule="auto"/>
        <w:ind w:firstLine="720"/>
        <w:jc w:val="both"/>
        <w:rPr>
          <w:szCs w:val="24"/>
          <w:lang w:eastAsia="lt-LT"/>
        </w:rPr>
      </w:pPr>
      <w:r w:rsidRPr="00EF672B">
        <w:rPr>
          <w:szCs w:val="24"/>
          <w:lang w:eastAsia="lt-LT"/>
        </w:rPr>
        <w:t xml:space="preserve">2. Pareiginės algos koeficiento vienetas yra Lietuvos Respublikos pareiginės algos (atlyginimo) bazinio dydžio nustatymo ir asignavimų darbo užmokesčiui perskaičiavimo įstatyme </w:t>
      </w:r>
      <w:r w:rsidRPr="00EF672B">
        <w:rPr>
          <w:szCs w:val="24"/>
          <w:lang w:eastAsia="lt-LT"/>
        </w:rPr>
        <w:lastRenderedPageBreak/>
        <w:t>nustatytas pareiginės algos (atlyginimo) bazinis dydis. Pareiginė alga apskaičiuojama pareiginės algos koeficientą dauginant iš pareiginės algos (atlyginimo) bazinio dydžio.</w:t>
      </w:r>
    </w:p>
    <w:p w:rsidR="007E4EA5" w:rsidRPr="00EF672B" w:rsidRDefault="003F7321" w:rsidP="00FF7721">
      <w:pPr>
        <w:widowControl w:val="0"/>
        <w:spacing w:line="360" w:lineRule="auto"/>
        <w:ind w:firstLine="720"/>
        <w:jc w:val="both"/>
        <w:rPr>
          <w:szCs w:val="24"/>
          <w:lang w:eastAsia="lt-LT"/>
        </w:rPr>
      </w:pPr>
      <w:r w:rsidRPr="00EF672B">
        <w:rPr>
          <w:szCs w:val="24"/>
          <w:lang w:eastAsia="lt-LT"/>
        </w:rPr>
        <w:t xml:space="preserve">3. </w:t>
      </w:r>
      <w:r w:rsidRPr="00EF672B">
        <w:rPr>
          <w:szCs w:val="24"/>
        </w:rPr>
        <w:t xml:space="preserve">Darbininkų pareiginė alga </w:t>
      </w:r>
      <w:r w:rsidRPr="00EF672B">
        <w:rPr>
          <w:bCs/>
          <w:szCs w:val="24"/>
        </w:rPr>
        <w:t>negali būti mažesnė negu MMA</w:t>
      </w:r>
      <w:r w:rsidRPr="00EF672B">
        <w:rPr>
          <w:szCs w:val="24"/>
          <w:lang w:eastAsia="lt-LT"/>
        </w:rPr>
        <w:t>.</w:t>
      </w:r>
    </w:p>
    <w:p w:rsidR="00FF7721" w:rsidRPr="00EF672B" w:rsidRDefault="00FF7721">
      <w:pPr>
        <w:widowControl w:val="0"/>
        <w:spacing w:line="360" w:lineRule="auto"/>
        <w:ind w:firstLine="720"/>
        <w:jc w:val="both"/>
        <w:rPr>
          <w:szCs w:val="24"/>
          <w:lang w:eastAsia="lt-LT"/>
        </w:rPr>
      </w:pPr>
      <w:r w:rsidRPr="00EF672B">
        <w:rPr>
          <w:szCs w:val="24"/>
          <w:lang w:eastAsia="lt-LT"/>
        </w:rPr>
        <w:t>4</w:t>
      </w:r>
      <w:r w:rsidR="003F7321" w:rsidRPr="00EF672B">
        <w:rPr>
          <w:szCs w:val="24"/>
          <w:lang w:eastAsia="lt-LT"/>
        </w:rPr>
        <w:t>. Nustatant pareiginės algos koeficientą, papildomai įvertinam</w:t>
      </w:r>
      <w:r w:rsidRPr="00EF672B">
        <w:rPr>
          <w:szCs w:val="24"/>
          <w:lang w:eastAsia="lt-LT"/>
        </w:rPr>
        <w:t xml:space="preserve">as </w:t>
      </w:r>
      <w:r w:rsidR="003F7321" w:rsidRPr="00EF672B">
        <w:rPr>
          <w:szCs w:val="24"/>
          <w:lang w:eastAsia="lt-LT"/>
        </w:rPr>
        <w:t>Vyriausybės ar jos įgaliotos institucijos nustatytas tam tikrų profesijų atstovų trūkumas Lietuvo</w:t>
      </w:r>
      <w:r w:rsidRPr="00EF672B">
        <w:rPr>
          <w:szCs w:val="24"/>
          <w:lang w:eastAsia="lt-LT"/>
        </w:rPr>
        <w:t xml:space="preserve">s Respublikos darbo rinkoje. Šiais atvejais </w:t>
      </w:r>
      <w:r w:rsidR="003F7321" w:rsidRPr="00EF672B">
        <w:rPr>
          <w:szCs w:val="24"/>
          <w:lang w:eastAsia="lt-LT"/>
        </w:rPr>
        <w:t xml:space="preserve">įstaigos darbuotojui pagal įstaigos darbo apmokėjimo sistemą nustatytas pareiginės algos koeficientas gali būti didinamas iki 100 procentų. </w:t>
      </w:r>
    </w:p>
    <w:p w:rsidR="007E4EA5" w:rsidRPr="00EF672B" w:rsidRDefault="00FF7721">
      <w:pPr>
        <w:widowControl w:val="0"/>
        <w:spacing w:line="360" w:lineRule="auto"/>
        <w:ind w:firstLine="720"/>
        <w:jc w:val="both"/>
        <w:rPr>
          <w:szCs w:val="24"/>
          <w:lang w:eastAsia="lt-LT"/>
        </w:rPr>
      </w:pPr>
      <w:r w:rsidRPr="00EF672B">
        <w:rPr>
          <w:szCs w:val="24"/>
          <w:lang w:eastAsia="lt-LT"/>
        </w:rPr>
        <w:t>5</w:t>
      </w:r>
      <w:r w:rsidR="00E64768" w:rsidRPr="00EF672B">
        <w:rPr>
          <w:szCs w:val="24"/>
          <w:lang w:eastAsia="lt-LT"/>
        </w:rPr>
        <w:t>. D</w:t>
      </w:r>
      <w:r w:rsidR="003F7321" w:rsidRPr="00EF672B">
        <w:rPr>
          <w:szCs w:val="24"/>
          <w:lang w:eastAsia="lt-LT"/>
        </w:rPr>
        <w:t>arbuotojo pareiginės algos koeficientą pagal darbo apmokėjimo sistemoje numatytus kriterijus ir koeficientų dydžius nustato darbuotoją į pareigas priimantis asmuo.</w:t>
      </w:r>
    </w:p>
    <w:p w:rsidR="007E4EA5" w:rsidRPr="00EF672B" w:rsidRDefault="00E64768" w:rsidP="00E64768">
      <w:pPr>
        <w:widowControl w:val="0"/>
        <w:spacing w:line="360" w:lineRule="auto"/>
        <w:ind w:firstLine="720"/>
        <w:jc w:val="both"/>
        <w:rPr>
          <w:szCs w:val="24"/>
          <w:lang w:eastAsia="lt-LT"/>
        </w:rPr>
      </w:pPr>
      <w:r w:rsidRPr="00EF672B">
        <w:rPr>
          <w:szCs w:val="24"/>
          <w:lang w:eastAsia="lt-LT"/>
        </w:rPr>
        <w:t>6. D</w:t>
      </w:r>
      <w:r w:rsidR="003F7321" w:rsidRPr="00EF672B">
        <w:rPr>
          <w:szCs w:val="24"/>
          <w:lang w:eastAsia="lt-LT"/>
        </w:rPr>
        <w:t>arbuotojo pareig</w:t>
      </w:r>
      <w:r w:rsidRPr="00EF672B">
        <w:rPr>
          <w:szCs w:val="24"/>
          <w:lang w:eastAsia="lt-LT"/>
        </w:rPr>
        <w:t xml:space="preserve">inė alga, nustatyta pagal </w:t>
      </w:r>
      <w:r w:rsidR="003F7321" w:rsidRPr="00EF672B">
        <w:rPr>
          <w:szCs w:val="24"/>
          <w:lang w:eastAsia="lt-LT"/>
        </w:rPr>
        <w:t>įstaigos darbo apmokėjimo sistemą, sulygstama darbo sutartyje. Pareiginės algos koe</w:t>
      </w:r>
      <w:r w:rsidRPr="00EF672B">
        <w:rPr>
          <w:szCs w:val="24"/>
          <w:lang w:eastAsia="lt-LT"/>
        </w:rPr>
        <w:t>ficientas, išskyrus šios tvarkos</w:t>
      </w:r>
      <w:r w:rsidR="003F7321" w:rsidRPr="00EF672B">
        <w:rPr>
          <w:szCs w:val="24"/>
          <w:lang w:eastAsia="lt-LT"/>
        </w:rPr>
        <w:t xml:space="preserve"> 7 straipsnyje nurodytus darbuotojus, keičiamas </w:t>
      </w:r>
      <w:r w:rsidR="003F7321" w:rsidRPr="00EF672B">
        <w:rPr>
          <w:bCs/>
          <w:szCs w:val="24"/>
          <w:lang w:eastAsia="lt-LT"/>
        </w:rPr>
        <w:t>(nustatomas iš naujo)</w:t>
      </w:r>
      <w:r w:rsidR="003F7321" w:rsidRPr="00EF672B">
        <w:rPr>
          <w:szCs w:val="24"/>
          <w:lang w:eastAsia="lt-LT"/>
        </w:rPr>
        <w:t xml:space="preserve"> darbo apmokėjimo sistemoje n</w:t>
      </w:r>
      <w:r w:rsidR="009D5B21" w:rsidRPr="00EF672B">
        <w:rPr>
          <w:szCs w:val="24"/>
          <w:lang w:eastAsia="lt-LT"/>
        </w:rPr>
        <w:t>umatytais atvejais. Šio</w:t>
      </w:r>
      <w:r w:rsidRPr="00EF672B">
        <w:rPr>
          <w:szCs w:val="24"/>
          <w:lang w:eastAsia="lt-LT"/>
        </w:rPr>
        <w:t>s tvarkos</w:t>
      </w:r>
      <w:r w:rsidR="003F7321" w:rsidRPr="00EF672B">
        <w:rPr>
          <w:szCs w:val="24"/>
          <w:lang w:eastAsia="lt-LT"/>
        </w:rPr>
        <w:t xml:space="preserve"> 7 straipsnyje nurodytų darbuotojų pareiginės algos koeficientas turi būti </w:t>
      </w:r>
      <w:r w:rsidR="003F7321" w:rsidRPr="00EF672B">
        <w:rPr>
          <w:bCs/>
          <w:szCs w:val="24"/>
          <w:lang w:eastAsia="lt-LT"/>
        </w:rPr>
        <w:t>keičiamas (</w:t>
      </w:r>
      <w:r w:rsidR="003F7321" w:rsidRPr="00EF672B">
        <w:rPr>
          <w:szCs w:val="24"/>
          <w:lang w:eastAsia="lt-LT"/>
        </w:rPr>
        <w:t>nustatomas iš naujo</w:t>
      </w:r>
      <w:r w:rsidR="003F7321" w:rsidRPr="00EF672B">
        <w:rPr>
          <w:bCs/>
          <w:szCs w:val="24"/>
          <w:lang w:eastAsia="lt-LT"/>
        </w:rPr>
        <w:t>)</w:t>
      </w:r>
      <w:r w:rsidR="003F7321" w:rsidRPr="00EF672B">
        <w:rPr>
          <w:szCs w:val="24"/>
          <w:lang w:eastAsia="lt-LT"/>
        </w:rPr>
        <w:t>, pasikeitus darbuotojo pareiginės algos koeficiento nustatymo krite</w:t>
      </w:r>
      <w:r w:rsidRPr="00EF672B">
        <w:rPr>
          <w:szCs w:val="24"/>
          <w:lang w:eastAsia="lt-LT"/>
        </w:rPr>
        <w:t>rijams, nurodytiems šios tvarkos</w:t>
      </w:r>
      <w:r w:rsidR="003F7321" w:rsidRPr="00EF672B">
        <w:rPr>
          <w:szCs w:val="24"/>
          <w:lang w:eastAsia="lt-LT"/>
        </w:rPr>
        <w:t xml:space="preserve"> 2 priede ir (arba) darbo apmokėjimo sistemoje.</w:t>
      </w:r>
    </w:p>
    <w:p w:rsidR="007E4EA5" w:rsidRPr="00EF672B" w:rsidRDefault="003F7321">
      <w:pPr>
        <w:widowControl w:val="0"/>
        <w:spacing w:line="360" w:lineRule="auto"/>
        <w:ind w:left="1985" w:hanging="1265"/>
        <w:jc w:val="both"/>
        <w:rPr>
          <w:b/>
          <w:bCs/>
          <w:szCs w:val="24"/>
        </w:rPr>
      </w:pPr>
      <w:r w:rsidRPr="00EF672B">
        <w:rPr>
          <w:b/>
          <w:bCs/>
          <w:szCs w:val="24"/>
          <w:lang w:eastAsia="lt-LT"/>
        </w:rPr>
        <w:t xml:space="preserve">7 straipsnis. </w:t>
      </w:r>
      <w:r w:rsidR="00E83C0C" w:rsidRPr="00EF672B">
        <w:rPr>
          <w:b/>
          <w:bCs/>
          <w:szCs w:val="24"/>
        </w:rPr>
        <w:t>Mokytojų</w:t>
      </w:r>
      <w:r w:rsidRPr="00EF672B">
        <w:rPr>
          <w:b/>
          <w:bCs/>
          <w:szCs w:val="24"/>
        </w:rPr>
        <w:t>, pagalbos mokiniui specialistų, mokyklų vado</w:t>
      </w:r>
      <w:r w:rsidR="00E83C0C" w:rsidRPr="00EF672B">
        <w:rPr>
          <w:b/>
          <w:bCs/>
          <w:szCs w:val="24"/>
        </w:rPr>
        <w:t>vų, jų pavaduotojų ugdymui</w:t>
      </w:r>
      <w:r w:rsidRPr="00EF672B">
        <w:rPr>
          <w:b/>
          <w:bCs/>
          <w:szCs w:val="24"/>
        </w:rPr>
        <w:t xml:space="preserve"> pareiginė alga ir darbo krūvio sandara</w:t>
      </w:r>
    </w:p>
    <w:p w:rsidR="007E4EA5" w:rsidRPr="00EF672B" w:rsidRDefault="00E83C0C">
      <w:pPr>
        <w:widowControl w:val="0"/>
        <w:spacing w:line="360" w:lineRule="auto"/>
        <w:ind w:firstLine="720"/>
        <w:jc w:val="both"/>
        <w:rPr>
          <w:szCs w:val="24"/>
        </w:rPr>
      </w:pPr>
      <w:r w:rsidRPr="00EF672B">
        <w:rPr>
          <w:szCs w:val="24"/>
          <w:lang w:eastAsia="lt-LT"/>
        </w:rPr>
        <w:t>1. Mokytojų</w:t>
      </w:r>
      <w:r w:rsidR="003F7321" w:rsidRPr="00EF672B">
        <w:rPr>
          <w:szCs w:val="24"/>
          <w:lang w:eastAsia="lt-LT"/>
        </w:rPr>
        <w:t xml:space="preserve"> ir pagalbos mokiniui specialistų </w:t>
      </w:r>
      <w:r w:rsidR="003F7321" w:rsidRPr="00EF672B">
        <w:rPr>
          <w:bCs/>
          <w:szCs w:val="24"/>
          <w:lang w:eastAsia="lt-LT"/>
        </w:rPr>
        <w:t xml:space="preserve">pareiginės algos koeficientai nustatomi </w:t>
      </w:r>
      <w:r w:rsidRPr="00EF672B">
        <w:rPr>
          <w:szCs w:val="24"/>
          <w:lang w:eastAsia="lt-LT"/>
        </w:rPr>
        <w:t>pagal šios tvarkos</w:t>
      </w:r>
      <w:r w:rsidR="003F7321" w:rsidRPr="00EF672B">
        <w:rPr>
          <w:szCs w:val="24"/>
          <w:lang w:eastAsia="lt-LT"/>
        </w:rPr>
        <w:t xml:space="preserve"> 2 priedą, atsižvelgiant į pedagoginio darbo stažą, kvalifikacinę kategoriją ir veiklos sudėtingumą.</w:t>
      </w:r>
    </w:p>
    <w:p w:rsidR="007E4EA5" w:rsidRPr="00EF672B" w:rsidRDefault="00E83C0C">
      <w:pPr>
        <w:widowControl w:val="0"/>
        <w:spacing w:line="360" w:lineRule="auto"/>
        <w:ind w:firstLine="720"/>
        <w:jc w:val="both"/>
        <w:rPr>
          <w:szCs w:val="24"/>
          <w:lang w:eastAsia="lt-LT"/>
        </w:rPr>
      </w:pPr>
      <w:r w:rsidRPr="00EF672B">
        <w:rPr>
          <w:szCs w:val="24"/>
          <w:lang w:eastAsia="lt-LT"/>
        </w:rPr>
        <w:t>2. Įstaigos vadovo, jo</w:t>
      </w:r>
      <w:r w:rsidR="003F7321" w:rsidRPr="00EF672B">
        <w:rPr>
          <w:szCs w:val="24"/>
          <w:lang w:eastAsia="lt-LT"/>
        </w:rPr>
        <w:t xml:space="preserve"> pavaduotojų ugdymui </w:t>
      </w:r>
      <w:r w:rsidR="003F7321" w:rsidRPr="00EF672B">
        <w:rPr>
          <w:bCs/>
          <w:szCs w:val="24"/>
          <w:lang w:eastAsia="lt-LT"/>
        </w:rPr>
        <w:t xml:space="preserve">pareiginės algos koeficientai nustatomi </w:t>
      </w:r>
      <w:r w:rsidRPr="00EF672B">
        <w:rPr>
          <w:szCs w:val="24"/>
          <w:lang w:eastAsia="lt-LT"/>
        </w:rPr>
        <w:t>pagal šios tvarkos</w:t>
      </w:r>
      <w:r w:rsidR="003F7321" w:rsidRPr="00EF672B">
        <w:rPr>
          <w:szCs w:val="24"/>
          <w:lang w:eastAsia="lt-LT"/>
        </w:rPr>
        <w:t xml:space="preserve"> 2 priedą, atsižvelgiant į mokykloje ugdomų mokinių skaičių, pedagoginio darbo stažą ir veiklos sudėtingumą.</w:t>
      </w:r>
    </w:p>
    <w:p w:rsidR="007E4EA5" w:rsidRPr="00EF672B" w:rsidRDefault="00FC79FF">
      <w:pPr>
        <w:widowControl w:val="0"/>
        <w:spacing w:line="360" w:lineRule="auto"/>
        <w:ind w:firstLine="720"/>
        <w:jc w:val="both"/>
        <w:rPr>
          <w:szCs w:val="24"/>
          <w:lang w:eastAsia="lt-LT"/>
        </w:rPr>
      </w:pPr>
      <w:r w:rsidRPr="00EF672B">
        <w:rPr>
          <w:szCs w:val="24"/>
          <w:lang w:eastAsia="lt-LT"/>
        </w:rPr>
        <w:t>3. Mokytojų</w:t>
      </w:r>
      <w:r w:rsidR="003F7321" w:rsidRPr="00EF672B">
        <w:rPr>
          <w:szCs w:val="24"/>
          <w:lang w:eastAsia="lt-LT"/>
        </w:rPr>
        <w:t>, pagalbos mokiniui specialistų kvalifikacinės kategorijos, atsižvelgiant</w:t>
      </w:r>
      <w:r w:rsidRPr="00EF672B">
        <w:rPr>
          <w:szCs w:val="24"/>
          <w:lang w:eastAsia="lt-LT"/>
        </w:rPr>
        <w:t xml:space="preserve"> į mokytojų</w:t>
      </w:r>
      <w:r w:rsidR="003F7321" w:rsidRPr="00EF672B">
        <w:rPr>
          <w:szCs w:val="24"/>
          <w:lang w:eastAsia="lt-LT"/>
        </w:rPr>
        <w:t>, pagalbos mokiniui specialistų išsilavinimą ir jų turimų kompetencijų, reikalingų profesinei veiklai, visumą, nustatomos švietimo, mokslo ir sporto ministro nustatyta tvarka.</w:t>
      </w:r>
      <w:r w:rsidRPr="00EF672B">
        <w:rPr>
          <w:szCs w:val="24"/>
          <w:lang w:eastAsia="lt-LT"/>
        </w:rPr>
        <w:t xml:space="preserve"> Mokytojams</w:t>
      </w:r>
      <w:r w:rsidR="003F7321" w:rsidRPr="00EF672B">
        <w:rPr>
          <w:szCs w:val="24"/>
          <w:lang w:eastAsia="lt-LT"/>
        </w:rPr>
        <w:t xml:space="preserve"> ir pagalbos mokiniui specialistams, įgijusiems vidurinį išsilavinimą,</w:t>
      </w:r>
      <w:r w:rsidRPr="00EF672B">
        <w:rPr>
          <w:szCs w:val="24"/>
          <w:lang w:eastAsia="lt-LT"/>
        </w:rPr>
        <w:t xml:space="preserve"> mokytojams</w:t>
      </w:r>
      <w:r w:rsidR="003F7321" w:rsidRPr="00EF672B">
        <w:rPr>
          <w:szCs w:val="24"/>
          <w:lang w:eastAsia="lt-LT"/>
        </w:rPr>
        <w:t xml:space="preserve"> ir pagalbos mokiniui specialistams, baigusiems profesinio mokymo programą, įgijusiems vidurinį išsilavinimą ir kvalifikaciją, gali būti suteikiamos atitinkamai mokytojo, vyresniojo mokytojo, pagalbos mokiniui specialisto ar vyresniojo pagalbos mokiniui specialisto kvalifikacinės kategorijos.</w:t>
      </w:r>
      <w:r w:rsidRPr="00EF672B">
        <w:rPr>
          <w:szCs w:val="24"/>
          <w:lang w:eastAsia="lt-LT"/>
        </w:rPr>
        <w:t xml:space="preserve"> Mokytojams</w:t>
      </w:r>
      <w:r w:rsidR="003F7321" w:rsidRPr="00EF672B">
        <w:rPr>
          <w:szCs w:val="24"/>
          <w:lang w:eastAsia="lt-LT"/>
        </w:rPr>
        <w:t xml:space="preserve"> ir pagalbos mokiniui specialistams, įgijusiems aukštąjį (aukštesnįjį, įgytą iki 2009 metų, ar specialųjį vidurinį, įgytą iki 1995 metų) išsilavinimą, gali būti suteikiamos atitinkamai mokytojo, vyresniojo mokytojo, mokytojo metodininko, mokytojo eksperto ar pagalbos mokiniui specialisto, vyresniojo pagalbos mokiniui specialisto, pagalbos mokiniui specialisto metodininko, pagalbos mokiniui specialisto eksperto kvalifikacinės kategorijos. </w:t>
      </w:r>
      <w:r w:rsidR="003F7321" w:rsidRPr="00EF672B">
        <w:rPr>
          <w:szCs w:val="24"/>
          <w:lang w:eastAsia="lt-LT"/>
        </w:rPr>
        <w:lastRenderedPageBreak/>
        <w:t>Mokytojam</w:t>
      </w:r>
      <w:r w:rsidRPr="00EF672B">
        <w:rPr>
          <w:szCs w:val="24"/>
          <w:lang w:eastAsia="lt-LT"/>
        </w:rPr>
        <w:t>s</w:t>
      </w:r>
      <w:r w:rsidR="003F7321" w:rsidRPr="00EF672B">
        <w:rPr>
          <w:szCs w:val="24"/>
          <w:lang w:eastAsia="lt-LT"/>
        </w:rPr>
        <w:t xml:space="preserve"> ir pagalbos mokiniui specialistams, įgijusiems aukštąjį (aukštesnįjį, įgytą iki 2009 metų, ar specialųjį vidurinį, įgytą iki 1995 metų) išsilavinimą ir pedagogo kvalifikaciją, iš karto suteikiama mokytojo ar pagalbos mokiniui specialisto kvalifikacinė kategorija.</w:t>
      </w:r>
    </w:p>
    <w:p w:rsidR="007E4EA5" w:rsidRPr="00EF672B" w:rsidRDefault="00FC79FF">
      <w:pPr>
        <w:widowControl w:val="0"/>
        <w:spacing w:line="360" w:lineRule="auto"/>
        <w:ind w:firstLine="720"/>
        <w:jc w:val="both"/>
        <w:rPr>
          <w:szCs w:val="24"/>
          <w:lang w:eastAsia="lt-LT"/>
        </w:rPr>
      </w:pPr>
      <w:r w:rsidRPr="00EF672B">
        <w:rPr>
          <w:szCs w:val="24"/>
          <w:lang w:eastAsia="lt-LT"/>
        </w:rPr>
        <w:t>4</w:t>
      </w:r>
      <w:r w:rsidR="003F7321" w:rsidRPr="00EF672B">
        <w:rPr>
          <w:szCs w:val="24"/>
          <w:lang w:eastAsia="lt-LT"/>
        </w:rPr>
        <w:t>. Pareigybių, kurias atliekant darbas laikomas pedagoginiu ir įskaitomas į pedagoginio darbo stažą, sąrašą tvirtina švietimo, mokslo ir sporto ministras.</w:t>
      </w:r>
    </w:p>
    <w:p w:rsidR="007E4EA5" w:rsidRPr="00EF672B" w:rsidRDefault="00FC79FF" w:rsidP="00FC79FF">
      <w:pPr>
        <w:widowControl w:val="0"/>
        <w:spacing w:line="360" w:lineRule="auto"/>
        <w:ind w:firstLine="720"/>
        <w:jc w:val="both"/>
        <w:rPr>
          <w:szCs w:val="24"/>
        </w:rPr>
      </w:pPr>
      <w:r w:rsidRPr="00EF672B">
        <w:rPr>
          <w:szCs w:val="24"/>
        </w:rPr>
        <w:t>5</w:t>
      </w:r>
      <w:r w:rsidR="00730CBC" w:rsidRPr="00EF672B">
        <w:rPr>
          <w:szCs w:val="24"/>
        </w:rPr>
        <w:t>. Mokytojų</w:t>
      </w:r>
      <w:r w:rsidR="003F7321" w:rsidRPr="00EF672B">
        <w:rPr>
          <w:szCs w:val="24"/>
        </w:rPr>
        <w:t xml:space="preserve"> ir pagalbos mokiniui specialistų darbo krūvio sandara (darbo pareigų paskirstymas pagal laiką) pateikiama šio įstatymo 2 priede.</w:t>
      </w:r>
    </w:p>
    <w:p w:rsidR="007E4EA5" w:rsidRPr="00EF672B" w:rsidRDefault="003F7321">
      <w:pPr>
        <w:widowControl w:val="0"/>
        <w:spacing w:line="360" w:lineRule="auto"/>
        <w:ind w:firstLine="720"/>
        <w:jc w:val="both"/>
        <w:rPr>
          <w:b/>
          <w:szCs w:val="24"/>
          <w:lang w:eastAsia="lt-LT"/>
        </w:rPr>
      </w:pPr>
      <w:r w:rsidRPr="00EF672B">
        <w:rPr>
          <w:b/>
          <w:szCs w:val="24"/>
          <w:lang w:eastAsia="lt-LT"/>
        </w:rPr>
        <w:t xml:space="preserve">8 straipsnis. </w:t>
      </w:r>
      <w:r w:rsidRPr="00EF672B">
        <w:rPr>
          <w:b/>
          <w:bCs/>
          <w:szCs w:val="24"/>
          <w:lang w:eastAsia="lt-LT"/>
        </w:rPr>
        <w:t>Priemokos</w:t>
      </w:r>
    </w:p>
    <w:p w:rsidR="007E4EA5" w:rsidRPr="00EF672B" w:rsidRDefault="002E126B">
      <w:pPr>
        <w:widowControl w:val="0"/>
        <w:spacing w:line="360" w:lineRule="auto"/>
        <w:ind w:firstLine="720"/>
        <w:jc w:val="both"/>
        <w:rPr>
          <w:szCs w:val="24"/>
          <w:lang w:eastAsia="lt-LT"/>
        </w:rPr>
      </w:pPr>
      <w:r w:rsidRPr="00EF672B">
        <w:rPr>
          <w:szCs w:val="24"/>
          <w:lang w:eastAsia="lt-LT"/>
        </w:rPr>
        <w:t>1. D</w:t>
      </w:r>
      <w:r w:rsidR="003F7321" w:rsidRPr="00EF672B">
        <w:rPr>
          <w:szCs w:val="24"/>
          <w:lang w:eastAsia="lt-LT"/>
        </w:rPr>
        <w:t>arbuotojui gali būti skiriamos šios priemokos:</w:t>
      </w:r>
    </w:p>
    <w:p w:rsidR="007E4EA5" w:rsidRPr="00EF672B" w:rsidRDefault="003F7321">
      <w:pPr>
        <w:widowControl w:val="0"/>
        <w:spacing w:line="360" w:lineRule="auto"/>
        <w:ind w:firstLine="720"/>
        <w:jc w:val="both"/>
        <w:rPr>
          <w:szCs w:val="24"/>
          <w:lang w:eastAsia="lt-LT"/>
        </w:rPr>
      </w:pPr>
      <w:r w:rsidRPr="00EF672B">
        <w:rPr>
          <w:szCs w:val="24"/>
          <w:lang w:eastAsia="lt-LT"/>
        </w:rPr>
        <w:t>1) už pavadavimą, kai raštu pavedama laikinai atlikti kito darbuotojo pareigybei nustatytas funkcijas;</w:t>
      </w:r>
    </w:p>
    <w:p w:rsidR="007E4EA5" w:rsidRPr="00EF672B" w:rsidRDefault="003F7321">
      <w:pPr>
        <w:widowControl w:val="0"/>
        <w:spacing w:line="360" w:lineRule="auto"/>
        <w:ind w:firstLine="720"/>
        <w:jc w:val="both"/>
        <w:rPr>
          <w:szCs w:val="24"/>
          <w:lang w:eastAsia="lt-LT"/>
        </w:rPr>
      </w:pPr>
      <w:r w:rsidRPr="00EF672B">
        <w:rPr>
          <w:szCs w:val="24"/>
          <w:lang w:eastAsia="lt-LT"/>
        </w:rPr>
        <w:t>2) už papildomų raštu suformuluotų užduočių atlikimą, kai dėl to viršijamas įprastas darbo krūvis arba kai atliekamos pareigybės aprašyme nenustatytos funkcijos;</w:t>
      </w:r>
    </w:p>
    <w:p w:rsidR="007E4EA5" w:rsidRPr="00EF672B" w:rsidRDefault="003F7321">
      <w:pPr>
        <w:widowControl w:val="0"/>
        <w:spacing w:line="360" w:lineRule="auto"/>
        <w:ind w:firstLine="720"/>
        <w:jc w:val="both"/>
        <w:rPr>
          <w:szCs w:val="24"/>
          <w:lang w:eastAsia="lt-LT"/>
        </w:rPr>
      </w:pPr>
      <w:r w:rsidRPr="00EF672B">
        <w:rPr>
          <w:szCs w:val="24"/>
          <w:lang w:eastAsia="lt-LT"/>
        </w:rPr>
        <w:t>3) už įprastą darbo krūvį viršijančią veiklą, kai yra padidėjęs darbų mastas, atliekant pareigybės aprašyme nustatytas funkcijas, bet neviršijama nustatyta darbo laiko trukmė.</w:t>
      </w:r>
    </w:p>
    <w:p w:rsidR="007E4EA5" w:rsidRPr="00EF672B" w:rsidRDefault="003F7321">
      <w:pPr>
        <w:widowControl w:val="0"/>
        <w:spacing w:line="360" w:lineRule="auto"/>
        <w:ind w:firstLine="720"/>
        <w:jc w:val="both"/>
        <w:rPr>
          <w:szCs w:val="24"/>
          <w:lang w:eastAsia="lt-LT"/>
        </w:rPr>
      </w:pPr>
      <w:r w:rsidRPr="00EF672B">
        <w:rPr>
          <w:szCs w:val="24"/>
          <w:lang w:eastAsia="lt-LT"/>
        </w:rPr>
        <w:t>2. Kiekviena p</w:t>
      </w:r>
      <w:r w:rsidR="002E126B" w:rsidRPr="00EF672B">
        <w:rPr>
          <w:szCs w:val="24"/>
          <w:lang w:eastAsia="lt-LT"/>
        </w:rPr>
        <w:t>riemoka, nurodyta šios tvarkos</w:t>
      </w:r>
      <w:r w:rsidRPr="00EF672B">
        <w:rPr>
          <w:szCs w:val="24"/>
          <w:lang w:eastAsia="lt-LT"/>
        </w:rPr>
        <w:t xml:space="preserve"> 1 dalyje, negali būti mažesnė kaip 10 procentų pareiginės algos, o jų suma negali viršyti 80 procentų pareiginės algos.</w:t>
      </w:r>
    </w:p>
    <w:p w:rsidR="00531AF2" w:rsidRPr="00EF672B" w:rsidRDefault="003F7321" w:rsidP="00531AF2">
      <w:pPr>
        <w:widowControl w:val="0"/>
        <w:spacing w:line="360" w:lineRule="auto"/>
        <w:ind w:firstLine="720"/>
        <w:jc w:val="both"/>
        <w:rPr>
          <w:szCs w:val="24"/>
          <w:lang w:eastAsia="lt-LT"/>
        </w:rPr>
      </w:pPr>
      <w:r w:rsidRPr="00EF672B">
        <w:rPr>
          <w:szCs w:val="24"/>
          <w:lang w:eastAsia="lt-LT"/>
        </w:rPr>
        <w:t>3. Priemokos dydį nustato darbuotoją į pareigas priimantis asmuo.</w:t>
      </w:r>
    </w:p>
    <w:p w:rsidR="007E4EA5" w:rsidRPr="00EF672B" w:rsidRDefault="00531AF2" w:rsidP="00531AF2">
      <w:pPr>
        <w:widowControl w:val="0"/>
        <w:spacing w:line="360" w:lineRule="auto"/>
        <w:ind w:firstLine="720"/>
        <w:jc w:val="both"/>
        <w:rPr>
          <w:szCs w:val="24"/>
          <w:lang w:eastAsia="lt-LT"/>
        </w:rPr>
      </w:pPr>
      <w:r w:rsidRPr="00EF672B">
        <w:rPr>
          <w:b/>
          <w:szCs w:val="24"/>
          <w:lang w:eastAsia="lt-LT"/>
        </w:rPr>
        <w:t>9</w:t>
      </w:r>
      <w:r w:rsidRPr="00EF672B">
        <w:rPr>
          <w:szCs w:val="24"/>
          <w:lang w:eastAsia="lt-LT"/>
        </w:rPr>
        <w:t xml:space="preserve"> </w:t>
      </w:r>
      <w:r w:rsidR="002E126B" w:rsidRPr="00EF672B">
        <w:rPr>
          <w:b/>
          <w:bCs/>
          <w:szCs w:val="24"/>
        </w:rPr>
        <w:t>straipsnis. D</w:t>
      </w:r>
      <w:r w:rsidR="003F7321" w:rsidRPr="00EF672B">
        <w:rPr>
          <w:b/>
          <w:bCs/>
          <w:szCs w:val="24"/>
        </w:rPr>
        <w:t>arbuotojų veiklos vertinimas</w:t>
      </w:r>
      <w:r w:rsidR="006C5094" w:rsidRPr="00EF672B">
        <w:rPr>
          <w:b/>
          <w:bCs/>
          <w:szCs w:val="24"/>
        </w:rPr>
        <w:t>, kintamosios dalies nustatymas</w:t>
      </w:r>
    </w:p>
    <w:p w:rsidR="006C5094" w:rsidRPr="00EF672B" w:rsidRDefault="003F7321" w:rsidP="006C5094">
      <w:pPr>
        <w:widowControl w:val="0"/>
        <w:spacing w:line="360" w:lineRule="auto"/>
        <w:ind w:firstLine="720"/>
        <w:jc w:val="both"/>
        <w:rPr>
          <w:szCs w:val="24"/>
          <w:lang w:eastAsia="lt-LT"/>
        </w:rPr>
      </w:pPr>
      <w:r w:rsidRPr="00EF672B">
        <w:rPr>
          <w:szCs w:val="24"/>
          <w:lang w:eastAsia="lt-LT"/>
        </w:rPr>
        <w:t>1. Vertinam</w:t>
      </w:r>
      <w:r w:rsidR="002E126B" w:rsidRPr="00EF672B">
        <w:rPr>
          <w:szCs w:val="24"/>
          <w:lang w:eastAsia="lt-LT"/>
        </w:rPr>
        <w:t xml:space="preserve">a </w:t>
      </w:r>
      <w:r w:rsidRPr="00EF672B">
        <w:rPr>
          <w:szCs w:val="24"/>
          <w:lang w:eastAsia="lt-LT"/>
        </w:rPr>
        <w:t>darbuotojų</w:t>
      </w:r>
      <w:r w:rsidR="006C5094" w:rsidRPr="00EF672B">
        <w:rPr>
          <w:szCs w:val="24"/>
        </w:rPr>
        <w:t xml:space="preserve"> (specialistų (A ir B lygio), kvalifikuotų darbuotojų (C lygio))</w:t>
      </w:r>
      <w:r w:rsidRPr="00EF672B">
        <w:rPr>
          <w:szCs w:val="24"/>
          <w:lang w:eastAsia="lt-LT"/>
        </w:rPr>
        <w:t xml:space="preserve">, </w:t>
      </w:r>
      <w:r w:rsidRPr="00EF672B">
        <w:rPr>
          <w:szCs w:val="24"/>
        </w:rPr>
        <w:t>išskyrus mokytojus, pagalbos mokiniui specialistus ir darbininkus, praėjusių kalend</w:t>
      </w:r>
      <w:r w:rsidR="002E126B" w:rsidRPr="00EF672B">
        <w:rPr>
          <w:szCs w:val="24"/>
        </w:rPr>
        <w:t xml:space="preserve">orinių metų </w:t>
      </w:r>
      <w:r w:rsidRPr="00EF672B">
        <w:rPr>
          <w:szCs w:val="24"/>
        </w:rPr>
        <w:t>veikla</w:t>
      </w:r>
      <w:r w:rsidRPr="00EF672B">
        <w:rPr>
          <w:szCs w:val="24"/>
          <w:lang w:eastAsia="lt-LT"/>
        </w:rPr>
        <w:t>.</w:t>
      </w:r>
    </w:p>
    <w:p w:rsidR="006C5094" w:rsidRPr="00EF672B" w:rsidRDefault="006C5094" w:rsidP="006C5094">
      <w:pPr>
        <w:widowControl w:val="0"/>
        <w:spacing w:line="360" w:lineRule="auto"/>
        <w:ind w:firstLine="720"/>
        <w:jc w:val="both"/>
        <w:rPr>
          <w:szCs w:val="24"/>
        </w:rPr>
      </w:pPr>
      <w:r w:rsidRPr="00EF672B">
        <w:rPr>
          <w:szCs w:val="24"/>
        </w:rPr>
        <w:t xml:space="preserve">2. Darbuotojų 2023 metų veiklos vertinimas atliekamas vadovaujantis Valstybės ir savivaldybių įstaigų darbuotojų veiklos vertinimo tvarkos aprašo, patvirtinto Lietuvos Respublikos Vyriausybės 2017 m. balandžio 5 d. nutarimu Nr. 254 „Dėl Valstybės ir savivaldybių įstaigų darbuotojų veiklos vertinimo tvarkos aprašo patvirtinimo“, nustatyta tvarka, išskyrus metinių užduočių nustatymą. Lūkesčiai dėl 2024 metų veiklos nustatomi Valstybės tarnautojų tarnybinės veiklos ir biudžetinių įstaigų darbuotojų veiklos vertinimo tvarkos aprašo nustatyta tvarka. </w:t>
      </w:r>
    </w:p>
    <w:p w:rsidR="006C5094" w:rsidRPr="00EF672B" w:rsidRDefault="006C5094" w:rsidP="006C5094">
      <w:pPr>
        <w:widowControl w:val="0"/>
        <w:spacing w:line="360" w:lineRule="auto"/>
        <w:ind w:firstLine="720"/>
        <w:jc w:val="both"/>
        <w:rPr>
          <w:szCs w:val="24"/>
        </w:rPr>
      </w:pPr>
      <w:r w:rsidRPr="00EF672B">
        <w:rPr>
          <w:szCs w:val="24"/>
        </w:rPr>
        <w:t xml:space="preserve">3. </w:t>
      </w:r>
      <w:r w:rsidRPr="00EF672B">
        <w:rPr>
          <w:szCs w:val="24"/>
          <w:shd w:val="clear" w:color="auto" w:fill="FFFFFF"/>
          <w:lang w:eastAsia="en-GB"/>
        </w:rPr>
        <w:t>Pavaduotojų ugdymui 2023 m. metų veiklos vertinimas atliekamas vadovaujantis Lietuvos Respublikos švietimo, mokslo ir sporto</w:t>
      </w:r>
      <w:r w:rsidRPr="00EF672B">
        <w:rPr>
          <w:szCs w:val="24"/>
          <w:lang w:eastAsia="en-GB"/>
        </w:rPr>
        <w:t> </w:t>
      </w:r>
      <w:r w:rsidRPr="00EF672B">
        <w:rPr>
          <w:szCs w:val="24"/>
          <w:shd w:val="clear" w:color="auto" w:fill="FFFFFF"/>
          <w:lang w:eastAsia="en-GB"/>
        </w:rPr>
        <w:t>ministro </w:t>
      </w:r>
      <w:r w:rsidRPr="00EF672B">
        <w:rPr>
          <w:szCs w:val="24"/>
          <w:lang w:eastAsia="en-GB"/>
        </w:rPr>
        <w:t>2021 m. sausio 11d. </w:t>
      </w:r>
      <w:r w:rsidRPr="00EF672B">
        <w:rPr>
          <w:szCs w:val="24"/>
          <w:shd w:val="clear" w:color="auto" w:fill="FFFFFF"/>
          <w:lang w:eastAsia="en-GB"/>
        </w:rPr>
        <w:t>įsakymo Nr.</w:t>
      </w:r>
      <w:r w:rsidRPr="00EF672B">
        <w:rPr>
          <w:szCs w:val="24"/>
          <w:lang w:eastAsia="en-GB"/>
        </w:rPr>
        <w:t> V-48 </w:t>
      </w:r>
      <w:r w:rsidRPr="00EF672B">
        <w:rPr>
          <w:szCs w:val="24"/>
          <w:shd w:val="clear" w:color="auto" w:fill="FFFFFF"/>
          <w:lang w:eastAsia="en-GB"/>
        </w:rPr>
        <w:t xml:space="preserve">redakcijos </w:t>
      </w:r>
      <w:r w:rsidRPr="00EF672B">
        <w:rPr>
          <w:szCs w:val="24"/>
        </w:rPr>
        <w:t xml:space="preserve">„Valstybinių ir savivaldybių švietimo įstaigų (išskyrus aukštąsias mokyklas) vadovų, jų pavaduotojų ugdymui, ugdymą organizuojančių skyrių vedėjų veiklos vertinimo“ nuostatais. Lūkesčiai dėl 2024 metų veiklos nustatomi </w:t>
      </w:r>
      <w:r w:rsidRPr="00EF672B">
        <w:rPr>
          <w:szCs w:val="24"/>
          <w:shd w:val="clear" w:color="auto" w:fill="FFFFFF"/>
          <w:lang w:eastAsia="en-GB"/>
        </w:rPr>
        <w:t>Lietuvos Respublikos švietimo, mokslo ir sporto</w:t>
      </w:r>
      <w:r w:rsidRPr="00EF672B">
        <w:rPr>
          <w:szCs w:val="24"/>
          <w:lang w:eastAsia="en-GB"/>
        </w:rPr>
        <w:t> </w:t>
      </w:r>
      <w:r w:rsidRPr="00EF672B">
        <w:rPr>
          <w:szCs w:val="24"/>
          <w:shd w:val="clear" w:color="auto" w:fill="FFFFFF"/>
          <w:lang w:eastAsia="en-GB"/>
        </w:rPr>
        <w:t>ministro nustatyta tvarka.</w:t>
      </w:r>
    </w:p>
    <w:p w:rsidR="006C5094" w:rsidRPr="00EF672B" w:rsidRDefault="006C5094" w:rsidP="006C5094">
      <w:pPr>
        <w:widowControl w:val="0"/>
        <w:spacing w:line="360" w:lineRule="auto"/>
        <w:ind w:firstLine="720"/>
        <w:jc w:val="both"/>
        <w:rPr>
          <w:szCs w:val="24"/>
          <w:lang w:eastAsia="en-GB"/>
        </w:rPr>
      </w:pPr>
      <w:r w:rsidRPr="00EF672B">
        <w:rPr>
          <w:szCs w:val="24"/>
        </w:rPr>
        <w:lastRenderedPageBreak/>
        <w:t xml:space="preserve">4. </w:t>
      </w:r>
      <w:r w:rsidRPr="00EF672B">
        <w:rPr>
          <w:szCs w:val="24"/>
          <w:lang w:eastAsia="en-GB"/>
        </w:rPr>
        <w:t xml:space="preserve">Nuo 2025 m. </w:t>
      </w:r>
      <w:r w:rsidRPr="00EF672B">
        <w:rPr>
          <w:szCs w:val="24"/>
        </w:rPr>
        <w:t>kintamoji dalis nustatoma atlikus kasmetinį darbuotojų vertinimą kiekvienais metais, atsižvelgiant į lopšelio-darželio turimas lėšas.</w:t>
      </w:r>
      <w:r w:rsidRPr="00EF672B">
        <w:rPr>
          <w:szCs w:val="24"/>
          <w:lang w:eastAsia="en-GB"/>
        </w:rPr>
        <w:t xml:space="preserve"> </w:t>
      </w:r>
    </w:p>
    <w:p w:rsidR="0027579C" w:rsidRPr="00EF672B" w:rsidRDefault="0027579C" w:rsidP="0027579C">
      <w:pPr>
        <w:widowControl w:val="0"/>
        <w:spacing w:line="360" w:lineRule="auto"/>
        <w:ind w:firstLine="720"/>
        <w:jc w:val="both"/>
        <w:rPr>
          <w:szCs w:val="24"/>
          <w:lang w:eastAsia="lt-LT"/>
        </w:rPr>
      </w:pPr>
      <w:r w:rsidRPr="00EF672B">
        <w:rPr>
          <w:szCs w:val="24"/>
          <w:lang w:eastAsia="lt-LT"/>
        </w:rPr>
        <w:t>5. Po 2025 metais įvykusio kasmetinio veiklos vertinimo darbuotojų pareiginė alga negali būti mažesnė negu 2024 metais gauta pareiginė alga kartu su kintamąja dalimi.</w:t>
      </w:r>
    </w:p>
    <w:p w:rsidR="007E4EA5" w:rsidRPr="00EF672B" w:rsidRDefault="003F7321">
      <w:pPr>
        <w:widowControl w:val="0"/>
        <w:spacing w:line="360" w:lineRule="auto"/>
        <w:ind w:firstLine="720"/>
        <w:jc w:val="both"/>
        <w:rPr>
          <w:b/>
          <w:bCs/>
          <w:szCs w:val="24"/>
          <w:lang w:eastAsia="lt-LT"/>
        </w:rPr>
      </w:pPr>
      <w:r w:rsidRPr="00EF672B">
        <w:rPr>
          <w:b/>
          <w:bCs/>
          <w:szCs w:val="24"/>
          <w:lang w:eastAsia="lt-LT"/>
        </w:rPr>
        <w:t>10 straipsnis. Skatinimas</w:t>
      </w:r>
    </w:p>
    <w:p w:rsidR="007E4EA5" w:rsidRPr="00EF672B" w:rsidRDefault="003F7321">
      <w:pPr>
        <w:widowControl w:val="0"/>
        <w:spacing w:line="360" w:lineRule="auto"/>
        <w:ind w:firstLine="720"/>
        <w:jc w:val="both"/>
        <w:rPr>
          <w:szCs w:val="24"/>
          <w:lang w:eastAsia="lt-LT"/>
        </w:rPr>
      </w:pPr>
      <w:r w:rsidRPr="00EF672B">
        <w:rPr>
          <w:szCs w:val="24"/>
          <w:lang w:eastAsia="lt-LT"/>
        </w:rPr>
        <w:t>1. Už nepriekaištingą pareig</w:t>
      </w:r>
      <w:r w:rsidR="00A633D0" w:rsidRPr="00EF672B">
        <w:rPr>
          <w:szCs w:val="24"/>
          <w:lang w:eastAsia="lt-LT"/>
        </w:rPr>
        <w:t xml:space="preserve">ų atlikimą </w:t>
      </w:r>
      <w:r w:rsidRPr="00EF672B">
        <w:rPr>
          <w:szCs w:val="24"/>
          <w:lang w:eastAsia="lt-LT"/>
        </w:rPr>
        <w:t xml:space="preserve">darbuotoją jį į pareigas priimantis </w:t>
      </w:r>
      <w:r w:rsidR="00A633D0" w:rsidRPr="00EF672B">
        <w:rPr>
          <w:szCs w:val="24"/>
          <w:lang w:eastAsia="lt-LT"/>
        </w:rPr>
        <w:t>asmuo gali skatinti pagal šią tvarką</w:t>
      </w:r>
      <w:r w:rsidRPr="00EF672B">
        <w:rPr>
          <w:szCs w:val="24"/>
          <w:lang w:eastAsia="lt-LT"/>
        </w:rPr>
        <w:t xml:space="preserve"> ir kitų teisės aktų nustatyta tvarka.</w:t>
      </w:r>
    </w:p>
    <w:p w:rsidR="007E4EA5" w:rsidRPr="00EF672B" w:rsidRDefault="00A633D0">
      <w:pPr>
        <w:widowControl w:val="0"/>
        <w:spacing w:line="360" w:lineRule="auto"/>
        <w:ind w:firstLine="720"/>
        <w:jc w:val="both"/>
        <w:rPr>
          <w:szCs w:val="24"/>
          <w:lang w:eastAsia="lt-LT"/>
        </w:rPr>
      </w:pPr>
      <w:r w:rsidRPr="00EF672B">
        <w:rPr>
          <w:szCs w:val="24"/>
          <w:lang w:eastAsia="lt-LT"/>
        </w:rPr>
        <w:t>2. D</w:t>
      </w:r>
      <w:r w:rsidR="003F7321" w:rsidRPr="00EF672B">
        <w:rPr>
          <w:szCs w:val="24"/>
          <w:lang w:eastAsia="lt-LT"/>
        </w:rPr>
        <w:t>arbuotojai gali būti skatinami šiomis skatinimo priemonėmis:</w:t>
      </w:r>
    </w:p>
    <w:p w:rsidR="007E4EA5" w:rsidRPr="00EF672B" w:rsidRDefault="003F7321">
      <w:pPr>
        <w:widowControl w:val="0"/>
        <w:spacing w:line="360" w:lineRule="auto"/>
        <w:ind w:firstLine="720"/>
        <w:jc w:val="both"/>
        <w:rPr>
          <w:szCs w:val="24"/>
          <w:lang w:eastAsia="lt-LT"/>
        </w:rPr>
      </w:pPr>
      <w:r w:rsidRPr="00EF672B">
        <w:rPr>
          <w:szCs w:val="24"/>
          <w:lang w:eastAsia="lt-LT"/>
        </w:rPr>
        <w:t>1) padėka;</w:t>
      </w:r>
    </w:p>
    <w:p w:rsidR="007E4EA5" w:rsidRPr="00EF672B" w:rsidRDefault="003F7321">
      <w:pPr>
        <w:widowControl w:val="0"/>
        <w:spacing w:line="360" w:lineRule="auto"/>
        <w:ind w:firstLine="720"/>
        <w:jc w:val="both"/>
        <w:rPr>
          <w:szCs w:val="24"/>
          <w:lang w:eastAsia="lt-LT"/>
        </w:rPr>
      </w:pPr>
      <w:r w:rsidRPr="00EF672B">
        <w:rPr>
          <w:szCs w:val="24"/>
          <w:lang w:eastAsia="lt-LT"/>
        </w:rPr>
        <w:t xml:space="preserve">2) iki 2 pareiginių algų dydžio pinigine išmoka už asmeninį išskirtinį </w:t>
      </w:r>
      <w:r w:rsidR="00A633D0" w:rsidRPr="00EF672B">
        <w:rPr>
          <w:szCs w:val="24"/>
          <w:lang w:eastAsia="lt-LT"/>
        </w:rPr>
        <w:t xml:space="preserve">indėlį įgyvendinant </w:t>
      </w:r>
      <w:r w:rsidRPr="00EF672B">
        <w:rPr>
          <w:szCs w:val="24"/>
          <w:lang w:eastAsia="lt-LT"/>
        </w:rPr>
        <w:t>įstaigai nustatytus tikslus arba už pasiektus rezultatus ir įgyvendintus uždavinius (tačiau ne dažniau kaip du kartus per kalendorinius metus);</w:t>
      </w:r>
    </w:p>
    <w:p w:rsidR="007E4EA5" w:rsidRPr="00EF672B" w:rsidRDefault="003F7321">
      <w:pPr>
        <w:widowControl w:val="0"/>
        <w:spacing w:line="360" w:lineRule="auto"/>
        <w:ind w:firstLine="720"/>
        <w:jc w:val="both"/>
        <w:rPr>
          <w:szCs w:val="24"/>
          <w:lang w:eastAsia="lt-LT"/>
        </w:rPr>
      </w:pPr>
      <w:r w:rsidRPr="00EF672B">
        <w:rPr>
          <w:szCs w:val="24"/>
          <w:lang w:eastAsia="lt-LT"/>
        </w:rPr>
        <w:t>3) suteikiant iki 5 mokamų papildomų poilsio dienų (tačiau ne daugiau kaip 10 mokamų papildomų poilsio dienų per metus) arba atitinkamai sutrumpinant darbo laiką;</w:t>
      </w:r>
    </w:p>
    <w:p w:rsidR="007E4EA5" w:rsidRPr="00EF672B" w:rsidRDefault="003F7321">
      <w:pPr>
        <w:widowControl w:val="0"/>
        <w:spacing w:line="360" w:lineRule="auto"/>
        <w:ind w:firstLine="720"/>
        <w:jc w:val="both"/>
        <w:rPr>
          <w:szCs w:val="24"/>
          <w:lang w:eastAsia="lt-LT"/>
        </w:rPr>
      </w:pPr>
      <w:r w:rsidRPr="00EF672B">
        <w:rPr>
          <w:szCs w:val="24"/>
          <w:lang w:eastAsia="lt-LT"/>
        </w:rPr>
        <w:t>4) vienkartine pinigine išmoka Vyriausybės nustatyta tvarka;</w:t>
      </w:r>
    </w:p>
    <w:p w:rsidR="007E4EA5" w:rsidRPr="00EF672B" w:rsidRDefault="003F7321">
      <w:pPr>
        <w:widowControl w:val="0"/>
        <w:spacing w:line="360" w:lineRule="auto"/>
        <w:ind w:firstLine="720"/>
        <w:jc w:val="both"/>
        <w:rPr>
          <w:szCs w:val="24"/>
          <w:lang w:eastAsia="lt-LT"/>
        </w:rPr>
      </w:pPr>
      <w:r w:rsidRPr="00EF672B">
        <w:rPr>
          <w:szCs w:val="24"/>
          <w:lang w:eastAsia="lt-LT"/>
        </w:rPr>
        <w:t>5) finansuojant kvalifikacijos tobulinimą ne dides</w:t>
      </w:r>
      <w:r w:rsidR="00A633D0" w:rsidRPr="00EF672B">
        <w:rPr>
          <w:szCs w:val="24"/>
          <w:lang w:eastAsia="lt-LT"/>
        </w:rPr>
        <w:t xml:space="preserve">ne kaip </w:t>
      </w:r>
      <w:r w:rsidRPr="00EF672B">
        <w:rPr>
          <w:szCs w:val="24"/>
          <w:lang w:eastAsia="lt-LT"/>
        </w:rPr>
        <w:t>įstaigos darbuotojo vienos pareiginės algos dydžio suma per metus;</w:t>
      </w:r>
    </w:p>
    <w:p w:rsidR="007E4EA5" w:rsidRPr="00EF672B" w:rsidRDefault="003F7321" w:rsidP="009D5B21">
      <w:pPr>
        <w:widowControl w:val="0"/>
        <w:spacing w:line="360" w:lineRule="auto"/>
        <w:ind w:firstLine="720"/>
        <w:jc w:val="both"/>
        <w:rPr>
          <w:szCs w:val="24"/>
          <w:lang w:eastAsia="lt-LT"/>
        </w:rPr>
      </w:pPr>
      <w:r w:rsidRPr="00EF672B">
        <w:rPr>
          <w:szCs w:val="24"/>
          <w:lang w:eastAsia="lt-LT"/>
        </w:rPr>
        <w:t>6) kintamąja dalimi, jeigu ji numa</w:t>
      </w:r>
      <w:r w:rsidR="009D5B21" w:rsidRPr="00EF672B">
        <w:rPr>
          <w:szCs w:val="24"/>
          <w:lang w:eastAsia="lt-LT"/>
        </w:rPr>
        <w:t>tyta darbo apmokėjimo sistemoje</w:t>
      </w:r>
      <w:r w:rsidRPr="00EF672B">
        <w:rPr>
          <w:szCs w:val="24"/>
        </w:rPr>
        <w:t>.</w:t>
      </w:r>
    </w:p>
    <w:p w:rsidR="007E4EA5" w:rsidRPr="00EF672B" w:rsidRDefault="003F7321">
      <w:pPr>
        <w:widowControl w:val="0"/>
        <w:spacing w:line="360" w:lineRule="auto"/>
        <w:ind w:firstLine="720"/>
        <w:jc w:val="both"/>
        <w:rPr>
          <w:szCs w:val="24"/>
          <w:lang w:eastAsia="lt-LT"/>
        </w:rPr>
      </w:pPr>
      <w:r w:rsidRPr="00EF672B">
        <w:rPr>
          <w:szCs w:val="24"/>
          <w:lang w:eastAsia="lt-LT"/>
        </w:rPr>
        <w:t>3. Prie šio straipsnio 2 dalies 2–7 punktuose nustatytų skatinimo priemonių papildomai gali būti skiriama padėka.</w:t>
      </w:r>
    </w:p>
    <w:p w:rsidR="007E4EA5" w:rsidRPr="00EF672B" w:rsidRDefault="009F741A" w:rsidP="009F741A">
      <w:pPr>
        <w:widowControl w:val="0"/>
        <w:spacing w:line="360" w:lineRule="auto"/>
        <w:ind w:firstLine="720"/>
        <w:jc w:val="both"/>
        <w:rPr>
          <w:szCs w:val="24"/>
          <w:lang w:eastAsia="lt-LT"/>
        </w:rPr>
      </w:pPr>
      <w:r w:rsidRPr="00EF672B">
        <w:rPr>
          <w:szCs w:val="24"/>
          <w:lang w:eastAsia="lt-LT"/>
        </w:rPr>
        <w:t>4. D</w:t>
      </w:r>
      <w:r w:rsidR="003F7321" w:rsidRPr="00EF672B">
        <w:rPr>
          <w:szCs w:val="24"/>
          <w:lang w:eastAsia="lt-LT"/>
        </w:rPr>
        <w:t xml:space="preserve">arbuotojai, </w:t>
      </w:r>
      <w:r w:rsidR="003F7321" w:rsidRPr="00EF672B">
        <w:rPr>
          <w:szCs w:val="24"/>
        </w:rPr>
        <w:t>jeigu buvo nustatyta, kad per paskutinius 6 mėnesius jie padarė darbo pareigų pažeidimą</w:t>
      </w:r>
      <w:r w:rsidR="003F7321" w:rsidRPr="00EF672B">
        <w:rPr>
          <w:szCs w:val="24"/>
          <w:lang w:eastAsia="lt-LT"/>
        </w:rPr>
        <w:t xml:space="preserve">, gali būti neskatinami, išskyrus atvejį, kai darbuotojo veikla įvertinama kaip viršijanti lūkesčius, o </w:t>
      </w:r>
      <w:r w:rsidR="003F7321" w:rsidRPr="00EF672B">
        <w:rPr>
          <w:szCs w:val="24"/>
          <w:shd w:val="clear" w:color="auto" w:fill="FFFFFF"/>
        </w:rPr>
        <w:t>Viešųjų ir privačių interesų derinimo įstatymo 23 straipsnyje nustatytais atvejais – neskatinami</w:t>
      </w:r>
      <w:r w:rsidR="003F7321" w:rsidRPr="00EF672B">
        <w:rPr>
          <w:szCs w:val="24"/>
          <w:lang w:eastAsia="lt-LT"/>
        </w:rPr>
        <w:t>.</w:t>
      </w:r>
    </w:p>
    <w:p w:rsidR="009D5B21" w:rsidRPr="00EF672B" w:rsidRDefault="009D5B21" w:rsidP="009F741A">
      <w:pPr>
        <w:widowControl w:val="0"/>
        <w:spacing w:line="360" w:lineRule="auto"/>
        <w:ind w:firstLine="720"/>
        <w:jc w:val="both"/>
        <w:rPr>
          <w:szCs w:val="24"/>
          <w:lang w:eastAsia="lt-LT"/>
        </w:rPr>
      </w:pPr>
      <w:r w:rsidRPr="00EF672B">
        <w:rPr>
          <w:szCs w:val="24"/>
          <w:lang w:eastAsia="lt-LT"/>
        </w:rPr>
        <w:t xml:space="preserve">5. Skatinimo priemonės, numatytos </w:t>
      </w:r>
      <w:r w:rsidR="00531AF2" w:rsidRPr="00EF672B">
        <w:rPr>
          <w:szCs w:val="24"/>
          <w:lang w:eastAsia="lt-LT"/>
        </w:rPr>
        <w:t>š</w:t>
      </w:r>
      <w:r w:rsidRPr="00EF672B">
        <w:rPr>
          <w:szCs w:val="24"/>
          <w:lang w:eastAsia="lt-LT"/>
        </w:rPr>
        <w:t>io straipsnio 2.2 – 2.6 punktuose galimos priklausomai nuo lopšelyje-darželyje turimų lėšų.</w:t>
      </w:r>
    </w:p>
    <w:p w:rsidR="007E4EA5" w:rsidRPr="00EF672B" w:rsidRDefault="003F7321">
      <w:pPr>
        <w:widowControl w:val="0"/>
        <w:spacing w:line="360" w:lineRule="auto"/>
        <w:ind w:firstLine="720"/>
        <w:jc w:val="both"/>
        <w:rPr>
          <w:szCs w:val="24"/>
          <w:lang w:eastAsia="lt-LT"/>
        </w:rPr>
      </w:pPr>
      <w:r w:rsidRPr="00EF672B">
        <w:rPr>
          <w:b/>
          <w:bCs/>
          <w:szCs w:val="24"/>
          <w:lang w:eastAsia="lt-LT"/>
        </w:rPr>
        <w:t>11 straipsnis. Materialinės pašalpos</w:t>
      </w:r>
    </w:p>
    <w:p w:rsidR="007E4EA5" w:rsidRPr="00EF672B" w:rsidRDefault="009F741A">
      <w:pPr>
        <w:widowControl w:val="0"/>
        <w:spacing w:line="360" w:lineRule="auto"/>
        <w:ind w:firstLine="720"/>
        <w:jc w:val="both"/>
        <w:rPr>
          <w:szCs w:val="24"/>
        </w:rPr>
      </w:pPr>
      <w:r w:rsidRPr="00EF672B">
        <w:rPr>
          <w:szCs w:val="24"/>
          <w:lang w:eastAsia="lt-LT"/>
        </w:rPr>
        <w:t>1. D</w:t>
      </w:r>
      <w:r w:rsidR="003F7321" w:rsidRPr="00EF672B">
        <w:rPr>
          <w:szCs w:val="24"/>
          <w:lang w:eastAsia="lt-LT"/>
        </w:rPr>
        <w:t>arbuotojams, kurių materialinė būklė tapo sunki</w:t>
      </w:r>
      <w:r w:rsidR="003F7321" w:rsidRPr="00EF672B">
        <w:rPr>
          <w:szCs w:val="24"/>
        </w:rPr>
        <w:t xml:space="preserve"> dėl jų pačių ligos, </w:t>
      </w:r>
      <w:r w:rsidRPr="00EF672B">
        <w:rPr>
          <w:spacing w:val="2"/>
          <w:szCs w:val="24"/>
        </w:rPr>
        <w:t>jo tėvų, vaikų</w:t>
      </w:r>
      <w:r w:rsidR="003F7321" w:rsidRPr="00EF672B">
        <w:rPr>
          <w:spacing w:val="2"/>
          <w:szCs w:val="24"/>
        </w:rPr>
        <w:t xml:space="preserve">, ligos ar mirties, stichinės nelaimės ar turto netekimo, </w:t>
      </w:r>
      <w:r w:rsidR="003F7321" w:rsidRPr="00EF672B">
        <w:rPr>
          <w:szCs w:val="24"/>
          <w:lang w:eastAsia="lt-LT"/>
        </w:rPr>
        <w:t>gali būti skiriama iki 5 MMA dydžio materialinė pašalpa, jeigu yra pateikti šių darbuotojų rašytiniai prašymai ir atitinkamą aplinkybę patvirtinantys dokumentai.</w:t>
      </w:r>
    </w:p>
    <w:p w:rsidR="007E4EA5" w:rsidRPr="00EF672B" w:rsidRDefault="009F741A">
      <w:pPr>
        <w:widowControl w:val="0"/>
        <w:spacing w:line="360" w:lineRule="auto"/>
        <w:ind w:firstLine="720"/>
        <w:jc w:val="both"/>
        <w:rPr>
          <w:szCs w:val="24"/>
          <w:lang w:eastAsia="lt-LT"/>
        </w:rPr>
      </w:pPr>
      <w:r w:rsidRPr="00EF672B">
        <w:rPr>
          <w:szCs w:val="24"/>
          <w:lang w:eastAsia="lt-LT"/>
        </w:rPr>
        <w:t xml:space="preserve">2. Mirus </w:t>
      </w:r>
      <w:r w:rsidR="003F7321" w:rsidRPr="00EF672B">
        <w:rPr>
          <w:szCs w:val="24"/>
          <w:lang w:eastAsia="lt-LT"/>
        </w:rPr>
        <w:t>darbuotojui, j</w:t>
      </w:r>
      <w:r w:rsidRPr="00EF672B">
        <w:rPr>
          <w:szCs w:val="24"/>
          <w:lang w:eastAsia="lt-LT"/>
        </w:rPr>
        <w:t>o šeimos nariams (vaikams, motinai, tėvui</w:t>
      </w:r>
      <w:r w:rsidR="006163F1" w:rsidRPr="00EF672B">
        <w:rPr>
          <w:szCs w:val="24"/>
          <w:lang w:eastAsia="lt-LT"/>
        </w:rPr>
        <w:t>, sutuoktiniui, sutuoktinei</w:t>
      </w:r>
      <w:r w:rsidRPr="00EF672B">
        <w:rPr>
          <w:szCs w:val="24"/>
          <w:lang w:eastAsia="lt-LT"/>
        </w:rPr>
        <w:t>)</w:t>
      </w:r>
      <w:r w:rsidR="003F7321" w:rsidRPr="00EF672B">
        <w:rPr>
          <w:szCs w:val="24"/>
          <w:lang w:eastAsia="lt-LT"/>
        </w:rPr>
        <w:t xml:space="preserve"> iš biudžetinei įstaigai skirtų lėšų gali būti išmokama iki 5 MMA dydžio materialinė pašalpa, jeigu yra pateiktas jo šeimos nario rašytinis prašymas ir mirties faktą patvirtinantys dokumentai.</w:t>
      </w:r>
    </w:p>
    <w:p w:rsidR="007E4EA5" w:rsidRPr="00EF672B" w:rsidRDefault="003F7321" w:rsidP="003E6F49">
      <w:pPr>
        <w:widowControl w:val="0"/>
        <w:spacing w:line="360" w:lineRule="auto"/>
        <w:ind w:firstLine="720"/>
        <w:jc w:val="both"/>
        <w:rPr>
          <w:szCs w:val="24"/>
          <w:lang w:eastAsia="lt-LT"/>
        </w:rPr>
      </w:pPr>
      <w:r w:rsidRPr="00EF672B">
        <w:rPr>
          <w:szCs w:val="24"/>
          <w:lang w:eastAsia="lt-LT"/>
        </w:rPr>
        <w:t>3. Materiali</w:t>
      </w:r>
      <w:r w:rsidR="003E6F49" w:rsidRPr="00EF672B">
        <w:rPr>
          <w:szCs w:val="24"/>
          <w:lang w:eastAsia="lt-LT"/>
        </w:rPr>
        <w:t xml:space="preserve">nę pašalpą </w:t>
      </w:r>
      <w:r w:rsidRPr="00EF672B">
        <w:rPr>
          <w:szCs w:val="24"/>
          <w:lang w:eastAsia="lt-LT"/>
        </w:rPr>
        <w:t>d</w:t>
      </w:r>
      <w:r w:rsidR="003E6F49" w:rsidRPr="00EF672B">
        <w:rPr>
          <w:szCs w:val="24"/>
          <w:lang w:eastAsia="lt-LT"/>
        </w:rPr>
        <w:t>arbuotojams</w:t>
      </w:r>
      <w:r w:rsidRPr="00EF672B">
        <w:rPr>
          <w:szCs w:val="24"/>
          <w:lang w:eastAsia="lt-LT"/>
        </w:rPr>
        <w:t xml:space="preserve"> skiria biudžetinės įstaigos darbuotoją </w:t>
      </w:r>
      <w:r w:rsidRPr="00EF672B">
        <w:rPr>
          <w:szCs w:val="24"/>
        </w:rPr>
        <w:t xml:space="preserve">į pareigas </w:t>
      </w:r>
      <w:r w:rsidRPr="00EF672B">
        <w:rPr>
          <w:szCs w:val="24"/>
        </w:rPr>
        <w:lastRenderedPageBreak/>
        <w:t>priimantis asmuo</w:t>
      </w:r>
      <w:r w:rsidRPr="00EF672B">
        <w:rPr>
          <w:szCs w:val="24"/>
          <w:lang w:eastAsia="lt-LT"/>
        </w:rPr>
        <w:t xml:space="preserve"> iš biudžetinei įstaigai skirt</w:t>
      </w:r>
      <w:r w:rsidR="003E6F49" w:rsidRPr="00EF672B">
        <w:rPr>
          <w:szCs w:val="24"/>
          <w:lang w:eastAsia="lt-LT"/>
        </w:rPr>
        <w:t xml:space="preserve">ų lėšų. </w:t>
      </w:r>
    </w:p>
    <w:p w:rsidR="00D25F9F" w:rsidRPr="00EF672B" w:rsidRDefault="00D25F9F" w:rsidP="00D25F9F">
      <w:pPr>
        <w:widowControl w:val="0"/>
        <w:spacing w:line="360" w:lineRule="auto"/>
        <w:ind w:firstLine="720"/>
        <w:jc w:val="both"/>
        <w:rPr>
          <w:szCs w:val="24"/>
          <w:lang w:eastAsia="lt-LT"/>
        </w:rPr>
      </w:pPr>
      <w:r w:rsidRPr="00EF672B">
        <w:rPr>
          <w:b/>
          <w:bCs/>
          <w:szCs w:val="24"/>
          <w:lang w:eastAsia="lt-LT"/>
        </w:rPr>
        <w:t>12 straipsnis. Darbo užmok</w:t>
      </w:r>
      <w:r w:rsidR="00531AF2" w:rsidRPr="00EF672B">
        <w:rPr>
          <w:b/>
          <w:bCs/>
          <w:szCs w:val="24"/>
          <w:lang w:eastAsia="lt-LT"/>
        </w:rPr>
        <w:t>esčio mokėjimo terminai, tvarka</w:t>
      </w:r>
    </w:p>
    <w:p w:rsidR="00D25F9F" w:rsidRPr="00EF672B" w:rsidRDefault="00D25F9F" w:rsidP="00D25F9F">
      <w:pPr>
        <w:widowControl w:val="0"/>
        <w:spacing w:line="360" w:lineRule="auto"/>
        <w:ind w:firstLine="720"/>
        <w:jc w:val="both"/>
        <w:rPr>
          <w:szCs w:val="24"/>
          <w:lang w:eastAsia="lt-LT"/>
        </w:rPr>
      </w:pPr>
      <w:r w:rsidRPr="00EF672B">
        <w:rPr>
          <w:szCs w:val="24"/>
          <w:lang w:eastAsia="lt-LT"/>
        </w:rPr>
        <w:t xml:space="preserve">1. </w:t>
      </w:r>
      <w:r w:rsidRPr="00EF672B">
        <w:rPr>
          <w:szCs w:val="24"/>
        </w:rPr>
        <w:t>Darbo užmokestis darbuotojui mokamas ne rečiau kaip du kartus per mėnesį, o jeigu darbuotojas prašo, – kartą per mėnesį.</w:t>
      </w:r>
    </w:p>
    <w:p w:rsidR="00D25F9F" w:rsidRPr="00EF672B" w:rsidRDefault="00D25F9F" w:rsidP="00D25F9F">
      <w:pPr>
        <w:widowControl w:val="0"/>
        <w:numPr>
          <w:ilvl w:val="0"/>
          <w:numId w:val="1"/>
        </w:numPr>
        <w:tabs>
          <w:tab w:val="left" w:pos="1276"/>
        </w:tabs>
        <w:spacing w:line="360" w:lineRule="auto"/>
        <w:jc w:val="both"/>
        <w:rPr>
          <w:szCs w:val="24"/>
        </w:rPr>
      </w:pPr>
      <w:r w:rsidRPr="00EF672B">
        <w:rPr>
          <w:szCs w:val="24"/>
        </w:rPr>
        <w:t>Už darbą per kalendorinį mėnesį atsiskaitoma ne vėliau negu per dešimt darbo dienų nuo jo pabaigos, jeigu darbo teisės normos ar darbo sutartis nenustato kitaip.</w:t>
      </w:r>
    </w:p>
    <w:p w:rsidR="00D25F9F" w:rsidRPr="00EF672B" w:rsidRDefault="00D25F9F" w:rsidP="00D25F9F">
      <w:pPr>
        <w:widowControl w:val="0"/>
        <w:numPr>
          <w:ilvl w:val="0"/>
          <w:numId w:val="1"/>
        </w:numPr>
        <w:tabs>
          <w:tab w:val="left" w:pos="1276"/>
        </w:tabs>
        <w:spacing w:line="360" w:lineRule="auto"/>
        <w:jc w:val="both"/>
        <w:rPr>
          <w:szCs w:val="24"/>
        </w:rPr>
      </w:pPr>
      <w:r w:rsidRPr="00EF672B">
        <w:rPr>
          <w:szCs w:val="24"/>
        </w:rPr>
        <w:t>Darbo užmokestis mokamas tik pinigais, pervedant į darbuotojo nurodytą asmeninę sąskaitą banke.</w:t>
      </w:r>
    </w:p>
    <w:p w:rsidR="00D25F9F" w:rsidRPr="00EF672B" w:rsidRDefault="00D25F9F" w:rsidP="00D25F9F">
      <w:pPr>
        <w:widowControl w:val="0"/>
        <w:numPr>
          <w:ilvl w:val="0"/>
          <w:numId w:val="1"/>
        </w:numPr>
        <w:tabs>
          <w:tab w:val="left" w:pos="1276"/>
        </w:tabs>
        <w:spacing w:line="360" w:lineRule="auto"/>
        <w:jc w:val="both"/>
        <w:rPr>
          <w:szCs w:val="24"/>
        </w:rPr>
      </w:pPr>
      <w:r w:rsidRPr="00EF672B">
        <w:rPr>
          <w:szCs w:val="24"/>
        </w:rPr>
        <w:t>Darbo sutarčiai pasibaigus, visos darbuotojo su darbo santykiais susijusios išmokos išmokamos, kai nutraukiama darbo sutartis su darbuotoju.</w:t>
      </w:r>
    </w:p>
    <w:p w:rsidR="00015033" w:rsidRPr="00EF672B" w:rsidRDefault="00D25F9F" w:rsidP="00015033">
      <w:pPr>
        <w:widowControl w:val="0"/>
        <w:numPr>
          <w:ilvl w:val="0"/>
          <w:numId w:val="1"/>
        </w:numPr>
        <w:tabs>
          <w:tab w:val="left" w:pos="1276"/>
        </w:tabs>
        <w:spacing w:line="360" w:lineRule="auto"/>
        <w:jc w:val="both"/>
        <w:rPr>
          <w:szCs w:val="24"/>
        </w:rPr>
      </w:pPr>
      <w:r w:rsidRPr="00EF672B">
        <w:rPr>
          <w:szCs w:val="24"/>
        </w:rPr>
        <w:t xml:space="preserve">Ne rečiau kaip kartą per mėnesį elektroniniu būdu darbuotojui pateikiama informacija apie jam apskaičiuotas, išmokėtas ir išskaičiuotas sumas ir apie darbo laiko trukmę. </w:t>
      </w:r>
    </w:p>
    <w:p w:rsidR="00CA5314" w:rsidRPr="00EF672B" w:rsidRDefault="00D25F9F" w:rsidP="00015033">
      <w:pPr>
        <w:widowControl w:val="0"/>
        <w:numPr>
          <w:ilvl w:val="0"/>
          <w:numId w:val="1"/>
        </w:numPr>
        <w:tabs>
          <w:tab w:val="left" w:pos="1276"/>
        </w:tabs>
        <w:spacing w:line="360" w:lineRule="auto"/>
        <w:jc w:val="both"/>
        <w:rPr>
          <w:szCs w:val="24"/>
        </w:rPr>
      </w:pPr>
      <w:r w:rsidRPr="00EF672B">
        <w:rPr>
          <w:szCs w:val="24"/>
        </w:rPr>
        <w:t>Darbuotojui raštiškai prašant, darbdavys išduoda darbuotojui pažymą apie darb</w:t>
      </w:r>
      <w:r w:rsidR="00EE79DA" w:rsidRPr="00EF672B">
        <w:rPr>
          <w:szCs w:val="24"/>
        </w:rPr>
        <w:t>ą lopšelyje-darželyje</w:t>
      </w:r>
      <w:r w:rsidRPr="00EF672B">
        <w:rPr>
          <w:szCs w:val="24"/>
        </w:rPr>
        <w:t>. Pažymoje nurodoma darbuotojo darbo funkcijos ir/ar pareigos, kiek laiko jis dirbo, darbo užmokesčio dydis ir sumokėtų mokesčių bei valstybinio socialinio draudimo įmokų dydis.</w:t>
      </w:r>
    </w:p>
    <w:p w:rsidR="00015033" w:rsidRPr="00EF672B" w:rsidRDefault="00015033" w:rsidP="00015033">
      <w:pPr>
        <w:widowControl w:val="0"/>
        <w:spacing w:line="360" w:lineRule="auto"/>
        <w:ind w:firstLine="720"/>
        <w:jc w:val="both"/>
        <w:rPr>
          <w:szCs w:val="24"/>
          <w:lang w:eastAsia="lt-LT"/>
        </w:rPr>
      </w:pPr>
      <w:r w:rsidRPr="00EF672B">
        <w:rPr>
          <w:b/>
          <w:bCs/>
          <w:szCs w:val="24"/>
          <w:lang w:eastAsia="lt-LT"/>
        </w:rPr>
        <w:t xml:space="preserve">13 straipsnis. </w:t>
      </w:r>
      <w:r w:rsidRPr="00EF672B">
        <w:rPr>
          <w:b/>
          <w:szCs w:val="24"/>
        </w:rPr>
        <w:t>Išskaitos iš darbo užmokesčio</w:t>
      </w:r>
    </w:p>
    <w:p w:rsidR="00015033" w:rsidRPr="00EF672B" w:rsidRDefault="00015033" w:rsidP="00015033">
      <w:pPr>
        <w:widowControl w:val="0"/>
        <w:spacing w:line="360" w:lineRule="auto"/>
        <w:ind w:firstLine="720"/>
        <w:jc w:val="both"/>
        <w:rPr>
          <w:szCs w:val="24"/>
          <w:lang w:eastAsia="lt-LT"/>
        </w:rPr>
      </w:pPr>
      <w:r w:rsidRPr="00EF672B">
        <w:rPr>
          <w:szCs w:val="24"/>
          <w:lang w:eastAsia="lt-LT"/>
        </w:rPr>
        <w:t xml:space="preserve">1. </w:t>
      </w:r>
      <w:r w:rsidR="00D25F9F" w:rsidRPr="00EF672B">
        <w:rPr>
          <w:szCs w:val="24"/>
        </w:rPr>
        <w:t>Išskaitos gali būti daromos šiais atvejais:</w:t>
      </w:r>
    </w:p>
    <w:p w:rsidR="00015033" w:rsidRPr="00EF672B" w:rsidRDefault="00015033" w:rsidP="00015033">
      <w:pPr>
        <w:widowControl w:val="0"/>
        <w:spacing w:line="360" w:lineRule="auto"/>
        <w:ind w:firstLine="720"/>
        <w:jc w:val="both"/>
        <w:rPr>
          <w:szCs w:val="24"/>
          <w:lang w:eastAsia="lt-LT"/>
        </w:rPr>
      </w:pPr>
      <w:r w:rsidRPr="00EF672B">
        <w:rPr>
          <w:szCs w:val="24"/>
          <w:lang w:eastAsia="lt-LT"/>
        </w:rPr>
        <w:t xml:space="preserve">1.1. </w:t>
      </w:r>
      <w:r w:rsidR="00D25F9F" w:rsidRPr="00EF672B">
        <w:rPr>
          <w:szCs w:val="24"/>
        </w:rPr>
        <w:t>grąžinti perduotoms ir darbuotojo nepanaudotoms pagal paskirtį darbdavio pinigų sumoms;</w:t>
      </w:r>
    </w:p>
    <w:p w:rsidR="00CA5314" w:rsidRPr="00EF672B" w:rsidRDefault="00015033" w:rsidP="00015033">
      <w:pPr>
        <w:widowControl w:val="0"/>
        <w:spacing w:line="360" w:lineRule="auto"/>
        <w:ind w:firstLine="720"/>
        <w:jc w:val="both"/>
        <w:rPr>
          <w:szCs w:val="24"/>
        </w:rPr>
      </w:pPr>
      <w:r w:rsidRPr="00EF672B">
        <w:rPr>
          <w:szCs w:val="24"/>
          <w:lang w:eastAsia="lt-LT"/>
        </w:rPr>
        <w:t xml:space="preserve">1.2. </w:t>
      </w:r>
      <w:r w:rsidR="00D25F9F" w:rsidRPr="00EF672B">
        <w:rPr>
          <w:szCs w:val="24"/>
        </w:rPr>
        <w:t>grąžinti sumoms, permokėtoms dėl skaičiavimo klaidų;</w:t>
      </w:r>
    </w:p>
    <w:p w:rsidR="00CA5314" w:rsidRPr="00EF672B" w:rsidRDefault="00015033" w:rsidP="00015033">
      <w:pPr>
        <w:widowControl w:val="0"/>
        <w:spacing w:line="360" w:lineRule="auto"/>
        <w:ind w:firstLine="720"/>
        <w:jc w:val="both"/>
        <w:rPr>
          <w:szCs w:val="24"/>
        </w:rPr>
      </w:pPr>
      <w:r w:rsidRPr="00EF672B">
        <w:rPr>
          <w:szCs w:val="24"/>
        </w:rPr>
        <w:t xml:space="preserve">1.3. </w:t>
      </w:r>
      <w:r w:rsidR="00D25F9F" w:rsidRPr="00EF672B">
        <w:rPr>
          <w:szCs w:val="24"/>
        </w:rPr>
        <w:t>atlyginti žalai, kurią darbuotojas dėl savo kaltės padarė darbdaviui;</w:t>
      </w:r>
    </w:p>
    <w:p w:rsidR="00CA5314" w:rsidRPr="00EF672B" w:rsidRDefault="00015033" w:rsidP="00015033">
      <w:pPr>
        <w:widowControl w:val="0"/>
        <w:spacing w:line="360" w:lineRule="auto"/>
        <w:ind w:firstLine="720"/>
        <w:jc w:val="both"/>
        <w:rPr>
          <w:szCs w:val="24"/>
        </w:rPr>
      </w:pPr>
      <w:r w:rsidRPr="00EF672B">
        <w:rPr>
          <w:szCs w:val="24"/>
        </w:rPr>
        <w:t xml:space="preserve">1.4. </w:t>
      </w:r>
      <w:r w:rsidR="00D25F9F" w:rsidRPr="00EF672B">
        <w:rPr>
          <w:szCs w:val="24"/>
        </w:rPr>
        <w:t>išieškoti atostoginiams už suteiktas atostogas, viršijančias įgytą teisę į visos trukmės ar dalies kasmetines atostogas, darbo sutartį nutraukus darbuotojo iniciatyva be svarbių priežasčių arba dėl darbuotojo kaltės darbdavio iniciatyva;</w:t>
      </w:r>
    </w:p>
    <w:p w:rsidR="00CA5314" w:rsidRPr="00EF672B" w:rsidRDefault="00015033" w:rsidP="00015033">
      <w:pPr>
        <w:widowControl w:val="0"/>
        <w:spacing w:line="360" w:lineRule="auto"/>
        <w:ind w:firstLine="720"/>
        <w:jc w:val="both"/>
        <w:rPr>
          <w:szCs w:val="24"/>
        </w:rPr>
      </w:pPr>
      <w:r w:rsidRPr="00EF672B">
        <w:rPr>
          <w:szCs w:val="24"/>
        </w:rPr>
        <w:t xml:space="preserve">1.5. </w:t>
      </w:r>
      <w:r w:rsidR="00AE3979" w:rsidRPr="00EF672B">
        <w:rPr>
          <w:szCs w:val="24"/>
        </w:rPr>
        <w:t>i</w:t>
      </w:r>
      <w:r w:rsidR="00D25F9F" w:rsidRPr="00EF672B">
        <w:rPr>
          <w:szCs w:val="24"/>
        </w:rPr>
        <w:t>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rsidR="00D25F9F" w:rsidRPr="00EF672B" w:rsidRDefault="00015033" w:rsidP="00015033">
      <w:pPr>
        <w:widowControl w:val="0"/>
        <w:spacing w:line="360" w:lineRule="auto"/>
        <w:ind w:firstLine="720"/>
        <w:jc w:val="both"/>
        <w:rPr>
          <w:szCs w:val="24"/>
          <w:lang w:eastAsia="lt-LT"/>
        </w:rPr>
      </w:pPr>
      <w:r w:rsidRPr="00EF672B">
        <w:rPr>
          <w:szCs w:val="24"/>
        </w:rPr>
        <w:t xml:space="preserve">2. </w:t>
      </w:r>
      <w:r w:rsidR="00D25F9F" w:rsidRPr="00EF672B">
        <w:rPr>
          <w:szCs w:val="24"/>
        </w:rPr>
        <w:t>Išskaita padaroma ne vėliau kaip per vieną mėnesį nuo tos dienos, kurią darbdavys sužinojo ar galėjo sužinoti apie atsiradusį išskaitos pagrindą.</w:t>
      </w:r>
    </w:p>
    <w:p w:rsidR="00CA5314" w:rsidRPr="00EF672B" w:rsidRDefault="00015033" w:rsidP="00015033">
      <w:pPr>
        <w:widowControl w:val="0"/>
        <w:spacing w:line="360" w:lineRule="auto"/>
        <w:ind w:firstLine="720"/>
        <w:jc w:val="both"/>
        <w:rPr>
          <w:szCs w:val="24"/>
          <w:lang w:eastAsia="lt-LT"/>
        </w:rPr>
      </w:pPr>
      <w:r w:rsidRPr="00EF672B">
        <w:rPr>
          <w:b/>
          <w:bCs/>
          <w:szCs w:val="24"/>
          <w:lang w:eastAsia="lt-LT"/>
        </w:rPr>
        <w:t xml:space="preserve">14 </w:t>
      </w:r>
      <w:r w:rsidR="00CA5314" w:rsidRPr="00EF672B">
        <w:rPr>
          <w:b/>
          <w:bCs/>
          <w:szCs w:val="24"/>
          <w:lang w:eastAsia="lt-LT"/>
        </w:rPr>
        <w:t>strai</w:t>
      </w:r>
      <w:r w:rsidR="00531AF2" w:rsidRPr="00EF672B">
        <w:rPr>
          <w:b/>
          <w:bCs/>
          <w:szCs w:val="24"/>
          <w:lang w:eastAsia="lt-LT"/>
        </w:rPr>
        <w:t>psnis. Ligos pašalpos mokėjimas</w:t>
      </w:r>
    </w:p>
    <w:p w:rsidR="00CA5314" w:rsidRPr="00EF672B" w:rsidRDefault="00CA5314" w:rsidP="00CA5314">
      <w:pPr>
        <w:widowControl w:val="0"/>
        <w:spacing w:line="360" w:lineRule="auto"/>
        <w:ind w:firstLine="720"/>
        <w:jc w:val="both"/>
        <w:rPr>
          <w:szCs w:val="24"/>
        </w:rPr>
      </w:pPr>
      <w:r w:rsidRPr="00EF672B">
        <w:rPr>
          <w:szCs w:val="24"/>
          <w:lang w:eastAsia="lt-LT"/>
        </w:rPr>
        <w:t xml:space="preserve">1. </w:t>
      </w:r>
      <w:r w:rsidR="00D25F9F" w:rsidRPr="00EF672B">
        <w:rPr>
          <w:szCs w:val="24"/>
        </w:rPr>
        <w:t xml:space="preserve">Ligos pašalpa mokama už pirmąsias dvi kalendorines ligos dienas, sutampančias su darbuotojo darbo grafiku. Mokama ligos pašalpa negali būti mažesnė negu 62,06 procentų pašalpos gavėjo vidutinio uždarbio, apskaičiuoto Lietuvos Respublikos Vyriausybės nustatyta </w:t>
      </w:r>
      <w:r w:rsidR="00D25F9F" w:rsidRPr="00EF672B">
        <w:rPr>
          <w:szCs w:val="24"/>
        </w:rPr>
        <w:lastRenderedPageBreak/>
        <w:t>tvarka.</w:t>
      </w:r>
    </w:p>
    <w:p w:rsidR="00553918" w:rsidRPr="00EF672B" w:rsidRDefault="00CA5314" w:rsidP="00553918">
      <w:pPr>
        <w:widowControl w:val="0"/>
        <w:spacing w:line="360" w:lineRule="auto"/>
        <w:ind w:firstLine="720"/>
        <w:jc w:val="both"/>
        <w:rPr>
          <w:szCs w:val="24"/>
          <w:lang w:eastAsia="lt-LT"/>
        </w:rPr>
      </w:pPr>
      <w:r w:rsidRPr="00EF672B">
        <w:rPr>
          <w:szCs w:val="24"/>
        </w:rPr>
        <w:t xml:space="preserve">2. </w:t>
      </w:r>
      <w:r w:rsidR="00D25F9F" w:rsidRPr="00EF672B">
        <w:rPr>
          <w:szCs w:val="24"/>
        </w:rPr>
        <w:t>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C553FB" w:rsidRPr="00EF672B" w:rsidRDefault="00553918" w:rsidP="00553918">
      <w:pPr>
        <w:widowControl w:val="0"/>
        <w:spacing w:line="360" w:lineRule="auto"/>
        <w:ind w:firstLine="720"/>
        <w:jc w:val="both"/>
        <w:rPr>
          <w:szCs w:val="24"/>
          <w:lang w:eastAsia="lt-LT"/>
        </w:rPr>
      </w:pPr>
      <w:r w:rsidRPr="00EF672B">
        <w:rPr>
          <w:b/>
          <w:szCs w:val="24"/>
          <w:lang w:eastAsia="lt-LT"/>
        </w:rPr>
        <w:t>15</w:t>
      </w:r>
      <w:r w:rsidRPr="00EF672B">
        <w:rPr>
          <w:szCs w:val="24"/>
          <w:lang w:eastAsia="lt-LT"/>
        </w:rPr>
        <w:t xml:space="preserve"> </w:t>
      </w:r>
      <w:r w:rsidR="00C553FB" w:rsidRPr="00EF672B">
        <w:rPr>
          <w:b/>
          <w:bCs/>
          <w:szCs w:val="24"/>
          <w:lang w:eastAsia="lt-LT"/>
        </w:rPr>
        <w:t>straipsnis. Pareiginės algos k</w:t>
      </w:r>
      <w:r w:rsidR="00531AF2" w:rsidRPr="00EF672B">
        <w:rPr>
          <w:b/>
          <w:bCs/>
          <w:szCs w:val="24"/>
          <w:lang w:eastAsia="lt-LT"/>
        </w:rPr>
        <w:t>oeficiento nustatymo kriterijai</w:t>
      </w:r>
    </w:p>
    <w:p w:rsidR="00553918" w:rsidRPr="00EF672B" w:rsidRDefault="00C553FB" w:rsidP="00553918">
      <w:pPr>
        <w:widowControl w:val="0"/>
        <w:spacing w:line="360" w:lineRule="auto"/>
        <w:ind w:firstLine="720"/>
        <w:jc w:val="both"/>
        <w:rPr>
          <w:szCs w:val="24"/>
        </w:rPr>
      </w:pPr>
      <w:r w:rsidRPr="00EF672B">
        <w:rPr>
          <w:szCs w:val="24"/>
          <w:lang w:eastAsia="lt-LT"/>
        </w:rPr>
        <w:t xml:space="preserve">1. </w:t>
      </w:r>
      <w:r w:rsidRPr="00EF672B">
        <w:rPr>
          <w:szCs w:val="24"/>
        </w:rPr>
        <w:t>Lopšelio-darželio direktorius, nustatydamas pareiginės algos koeficientą darbuotojams, vadovaujasi šia tvarka bei atsižvelgia į lopšeliui-darželiui skirtas lėšas.</w:t>
      </w:r>
    </w:p>
    <w:p w:rsidR="00553918" w:rsidRPr="00EF672B" w:rsidRDefault="00553918" w:rsidP="00553918">
      <w:pPr>
        <w:widowControl w:val="0"/>
        <w:spacing w:line="360" w:lineRule="auto"/>
        <w:ind w:firstLine="720"/>
        <w:jc w:val="both"/>
        <w:rPr>
          <w:szCs w:val="24"/>
        </w:rPr>
      </w:pPr>
      <w:r w:rsidRPr="00EF672B">
        <w:rPr>
          <w:szCs w:val="24"/>
        </w:rPr>
        <w:t>2. Konkrečių darbuotojų, priskirtų atitinkamoms pareigybėms, pareigos ir funkcijos nustatomos pareigybės aprašymuose. Darbo sutartyje gali būti numatytos ir kitos darbuotojo darbo apmokėjimo sąlygos, tačiau jos negali prieštarauti šiai sistemai.</w:t>
      </w:r>
    </w:p>
    <w:p w:rsidR="00553918" w:rsidRPr="00EF672B" w:rsidRDefault="00553918" w:rsidP="00553918">
      <w:pPr>
        <w:widowControl w:val="0"/>
        <w:spacing w:line="360" w:lineRule="auto"/>
        <w:ind w:firstLine="720"/>
        <w:jc w:val="both"/>
        <w:rPr>
          <w:szCs w:val="24"/>
        </w:rPr>
      </w:pPr>
      <w:r w:rsidRPr="00EF672B">
        <w:rPr>
          <w:szCs w:val="24"/>
        </w:rPr>
        <w:t>3. Darbuotojui įgijus aukštesnę kvalifikaciją, lopšelio-darželio direktoriaus sprendimu tokiam darbuotojui gali būti mokamas didesnis darbo užmokestis arba pritaikytas didesnis darbo apmokėjimo koeficientas. Esant laisvoms darbo vietoms, kurioms keliami aukštesni reikalavimai, tokios darbo vietos pirmiausia pasiūlomos lopšelio-darželio darbuotojams, įgijusiems aukštesnę kvalifikaciją. Tokiu atveju darbuotojui taikoma užimamos aukštesnės pareigybės atlyginimų sistema.</w:t>
      </w:r>
    </w:p>
    <w:p w:rsidR="00274223" w:rsidRPr="00EF672B" w:rsidRDefault="00274223" w:rsidP="00274223">
      <w:pPr>
        <w:widowControl w:val="0"/>
        <w:spacing w:line="360" w:lineRule="auto"/>
        <w:jc w:val="center"/>
        <w:rPr>
          <w:szCs w:val="24"/>
          <w:lang w:eastAsia="lt-LT"/>
        </w:rPr>
      </w:pPr>
      <w:r w:rsidRPr="00EF672B">
        <w:rPr>
          <w:b/>
          <w:bCs/>
          <w:szCs w:val="24"/>
          <w:lang w:eastAsia="lt-LT"/>
        </w:rPr>
        <w:t>IV SKYRIUS</w:t>
      </w:r>
    </w:p>
    <w:p w:rsidR="00274223" w:rsidRPr="00EF672B" w:rsidRDefault="00274223" w:rsidP="00274223">
      <w:pPr>
        <w:widowControl w:val="0"/>
        <w:spacing w:line="360" w:lineRule="auto"/>
        <w:jc w:val="center"/>
        <w:rPr>
          <w:szCs w:val="24"/>
          <w:lang w:eastAsia="lt-LT"/>
        </w:rPr>
      </w:pPr>
      <w:r w:rsidRPr="00EF672B">
        <w:rPr>
          <w:b/>
          <w:bCs/>
          <w:szCs w:val="24"/>
          <w:lang w:eastAsia="lt-LT"/>
        </w:rPr>
        <w:t>BAIGIAMOSIOS NUOSTATOS</w:t>
      </w:r>
    </w:p>
    <w:p w:rsidR="00274223" w:rsidRPr="00EF672B" w:rsidRDefault="00274223" w:rsidP="00732BAE">
      <w:pPr>
        <w:widowControl w:val="0"/>
        <w:spacing w:line="360" w:lineRule="auto"/>
        <w:jc w:val="both"/>
        <w:rPr>
          <w:bCs/>
          <w:szCs w:val="24"/>
          <w:lang w:eastAsia="lt-LT"/>
        </w:rPr>
      </w:pPr>
    </w:p>
    <w:p w:rsidR="00732BAE" w:rsidRPr="00EF672B" w:rsidRDefault="00274223" w:rsidP="00732BAE">
      <w:pPr>
        <w:widowControl w:val="0"/>
        <w:spacing w:line="360" w:lineRule="auto"/>
        <w:ind w:firstLine="720"/>
        <w:jc w:val="both"/>
        <w:rPr>
          <w:szCs w:val="24"/>
          <w:lang w:eastAsia="lt-LT"/>
        </w:rPr>
      </w:pPr>
      <w:r w:rsidRPr="00EF672B">
        <w:rPr>
          <w:szCs w:val="24"/>
          <w:lang w:eastAsia="lt-LT"/>
        </w:rPr>
        <w:t>1. D</w:t>
      </w:r>
      <w:r w:rsidRPr="00EF672B">
        <w:rPr>
          <w:szCs w:val="24"/>
        </w:rPr>
        <w:t>arbuotojų darbo užmokesčio dydis tikslinamas kiekvienais mokslo metais ir / ar pasikeitus teisės aktams, atitinkamai sistema peržiūrima ne rečiau kaip vieną kartą metuose.</w:t>
      </w:r>
    </w:p>
    <w:p w:rsidR="00732BAE" w:rsidRPr="00EF672B" w:rsidRDefault="00732BAE" w:rsidP="00732BAE">
      <w:pPr>
        <w:widowControl w:val="0"/>
        <w:spacing w:line="360" w:lineRule="auto"/>
        <w:ind w:firstLine="720"/>
        <w:jc w:val="both"/>
        <w:rPr>
          <w:szCs w:val="24"/>
          <w:lang w:eastAsia="lt-LT"/>
        </w:rPr>
      </w:pPr>
      <w:r w:rsidRPr="00EF672B">
        <w:rPr>
          <w:szCs w:val="24"/>
        </w:rPr>
        <w:t xml:space="preserve">2. </w:t>
      </w:r>
      <w:r w:rsidR="00274223" w:rsidRPr="00EF672B">
        <w:rPr>
          <w:szCs w:val="24"/>
        </w:rPr>
        <w:t xml:space="preserve">Sistema patvirtinta atlikus informavimo ir konsultavimo procedūras su  </w:t>
      </w:r>
      <w:r w:rsidR="00531AF2" w:rsidRPr="00EF672B">
        <w:rPr>
          <w:szCs w:val="24"/>
        </w:rPr>
        <w:t>lopšelyje-darželyje veikiančia P</w:t>
      </w:r>
      <w:r w:rsidR="00274223" w:rsidRPr="00EF672B">
        <w:rPr>
          <w:szCs w:val="24"/>
        </w:rPr>
        <w:t>rofesine sąjunga, laikantis lyčių lygybės ir nediskriminavimo kitais pagrindais principų.</w:t>
      </w:r>
    </w:p>
    <w:p w:rsidR="00732BAE" w:rsidRPr="00EF672B" w:rsidRDefault="00732BAE" w:rsidP="00732BAE">
      <w:pPr>
        <w:widowControl w:val="0"/>
        <w:spacing w:line="360" w:lineRule="auto"/>
        <w:ind w:firstLine="720"/>
        <w:jc w:val="both"/>
        <w:rPr>
          <w:szCs w:val="24"/>
          <w:lang w:eastAsia="lt-LT"/>
        </w:rPr>
      </w:pPr>
      <w:r w:rsidRPr="00EF672B">
        <w:rPr>
          <w:szCs w:val="24"/>
          <w:lang w:eastAsia="lt-LT"/>
        </w:rPr>
        <w:t xml:space="preserve">3. </w:t>
      </w:r>
      <w:r w:rsidRPr="00EF672B">
        <w:rPr>
          <w:szCs w:val="24"/>
        </w:rPr>
        <w:t xml:space="preserve">Visi lopšelio-darželio </w:t>
      </w:r>
      <w:r w:rsidR="00274223" w:rsidRPr="00EF672B">
        <w:rPr>
          <w:szCs w:val="24"/>
        </w:rPr>
        <w:t xml:space="preserve">darbuotojai ir kiti atsakingi asmenys su šia sistema yra supažindinami </w:t>
      </w:r>
      <w:r w:rsidRPr="00EF672B">
        <w:rPr>
          <w:szCs w:val="24"/>
        </w:rPr>
        <w:t>elektroninėje dokumentų valdymo si</w:t>
      </w:r>
      <w:r w:rsidR="00531AF2" w:rsidRPr="00EF672B">
        <w:rPr>
          <w:szCs w:val="24"/>
        </w:rPr>
        <w:t>s</w:t>
      </w:r>
      <w:r w:rsidRPr="00EF672B">
        <w:rPr>
          <w:szCs w:val="24"/>
        </w:rPr>
        <w:t>temoje</w:t>
      </w:r>
      <w:r w:rsidR="00274223" w:rsidRPr="00EF672B">
        <w:rPr>
          <w:szCs w:val="24"/>
        </w:rPr>
        <w:t xml:space="preserve"> ir privalo laikytis joje nustatytų įpareigojimų bei atlikdami savo darbo funkcijas vadovautis sistemoje nustatytais principais.</w:t>
      </w:r>
    </w:p>
    <w:p w:rsidR="008C15C2" w:rsidRPr="00EF672B" w:rsidRDefault="00732BAE" w:rsidP="008C15C2">
      <w:pPr>
        <w:widowControl w:val="0"/>
        <w:spacing w:line="360" w:lineRule="auto"/>
        <w:ind w:firstLine="720"/>
        <w:jc w:val="both"/>
        <w:rPr>
          <w:szCs w:val="24"/>
          <w:lang w:eastAsia="lt-LT"/>
        </w:rPr>
      </w:pPr>
      <w:r w:rsidRPr="00EF672B">
        <w:rPr>
          <w:szCs w:val="24"/>
          <w:lang w:eastAsia="lt-LT"/>
        </w:rPr>
        <w:t xml:space="preserve">4. </w:t>
      </w:r>
      <w:r w:rsidRPr="00EF672B">
        <w:rPr>
          <w:szCs w:val="24"/>
        </w:rPr>
        <w:t>Lop</w:t>
      </w:r>
      <w:r w:rsidR="00531AF2" w:rsidRPr="00EF672B">
        <w:rPr>
          <w:szCs w:val="24"/>
        </w:rPr>
        <w:t>š</w:t>
      </w:r>
      <w:r w:rsidRPr="00EF672B">
        <w:rPr>
          <w:szCs w:val="24"/>
        </w:rPr>
        <w:t>elio-darželio</w:t>
      </w:r>
      <w:r w:rsidR="00274223" w:rsidRPr="00EF672B">
        <w:rPr>
          <w:szCs w:val="24"/>
        </w:rPr>
        <w:t xml:space="preserve"> direktorius turi teisę iš dalies arba visiškai pakeisti šią sistemą, su pakeitimais supažindinant visus darbuotojus. </w:t>
      </w:r>
    </w:p>
    <w:p w:rsidR="008C15C2" w:rsidRPr="00EF672B" w:rsidRDefault="008C15C2" w:rsidP="008C15C2">
      <w:pPr>
        <w:widowControl w:val="0"/>
        <w:spacing w:line="360" w:lineRule="auto"/>
        <w:ind w:firstLine="720"/>
        <w:jc w:val="both"/>
        <w:rPr>
          <w:szCs w:val="24"/>
          <w:lang w:eastAsia="lt-LT"/>
        </w:rPr>
      </w:pPr>
      <w:r w:rsidRPr="00EF672B">
        <w:rPr>
          <w:szCs w:val="24"/>
          <w:lang w:eastAsia="lt-LT"/>
        </w:rPr>
        <w:t xml:space="preserve">5. Ši  lopšelio-darželio darbuotojų darbo apmokėjimo sistema įsigalioja 2024 m. sausio </w:t>
      </w:r>
      <w:r w:rsidR="00E83540">
        <w:rPr>
          <w:szCs w:val="24"/>
          <w:lang w:eastAsia="lt-LT"/>
        </w:rPr>
        <w:t xml:space="preserve">     </w:t>
      </w:r>
      <w:r w:rsidRPr="00EF672B">
        <w:rPr>
          <w:szCs w:val="24"/>
          <w:lang w:eastAsia="lt-LT"/>
        </w:rPr>
        <w:t>1 d.</w:t>
      </w:r>
    </w:p>
    <w:p w:rsidR="008C15C2" w:rsidRPr="00EF672B" w:rsidRDefault="008C15C2" w:rsidP="008C15C2">
      <w:pPr>
        <w:widowControl w:val="0"/>
        <w:spacing w:line="360" w:lineRule="auto"/>
        <w:ind w:firstLine="720"/>
        <w:jc w:val="both"/>
        <w:rPr>
          <w:szCs w:val="24"/>
          <w:lang w:eastAsia="lt-LT"/>
        </w:rPr>
      </w:pPr>
      <w:r w:rsidRPr="00EF672B">
        <w:rPr>
          <w:szCs w:val="24"/>
          <w:lang w:eastAsia="lt-LT"/>
        </w:rPr>
        <w:t>6. Sekančios lopšelio-darželio darbuotojų darbo apmokėjimo sistemos nuostatos įsigalioja 2024 m. rugsėjo 1 d.:</w:t>
      </w:r>
    </w:p>
    <w:p w:rsidR="008C15C2" w:rsidRPr="00EF672B" w:rsidRDefault="008C15C2" w:rsidP="008C15C2">
      <w:pPr>
        <w:widowControl w:val="0"/>
        <w:spacing w:line="360" w:lineRule="auto"/>
        <w:ind w:firstLine="720"/>
        <w:jc w:val="both"/>
        <w:rPr>
          <w:szCs w:val="24"/>
          <w:lang w:eastAsia="lt-LT"/>
        </w:rPr>
      </w:pPr>
      <w:r w:rsidRPr="00EF672B">
        <w:rPr>
          <w:szCs w:val="24"/>
          <w:lang w:eastAsia="lt-LT"/>
        </w:rPr>
        <w:t xml:space="preserve">6.1. </w:t>
      </w:r>
      <w:r w:rsidRPr="00EF672B">
        <w:rPr>
          <w:bCs/>
          <w:szCs w:val="24"/>
          <w:lang w:eastAsia="lt-LT"/>
        </w:rPr>
        <w:t xml:space="preserve">mokytojų, dirbančių pagal ikimokyklinio ugdymo programą, ir meninio ugdymo mokytojų, dirbančių pagal ikimokyklinio ir (arba) priešmokyklinio ugdymo programas, pareiginės </w:t>
      </w:r>
      <w:r w:rsidRPr="00EF672B">
        <w:rPr>
          <w:bCs/>
          <w:szCs w:val="24"/>
          <w:lang w:eastAsia="lt-LT"/>
        </w:rPr>
        <w:lastRenderedPageBreak/>
        <w:t>algos koeficientai ir darbo krūvio sandara:</w:t>
      </w:r>
    </w:p>
    <w:p w:rsidR="008C15C2" w:rsidRPr="00EF672B" w:rsidRDefault="008C15C2" w:rsidP="008C15C2">
      <w:pPr>
        <w:widowControl w:val="0"/>
        <w:tabs>
          <w:tab w:val="left" w:pos="7371"/>
        </w:tabs>
        <w:ind w:firstLine="4536"/>
        <w:rPr>
          <w:szCs w:val="24"/>
          <w:lang w:eastAsia="lt-LT"/>
        </w:rPr>
      </w:pPr>
      <w:r w:rsidRPr="00EF672B">
        <w:rPr>
          <w:szCs w:val="24"/>
          <w:lang w:eastAsia="lt-LT"/>
        </w:rPr>
        <w:t>(pareiginės algos (atlyginimo) baziniais dydžiais)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28"/>
        <w:gridCol w:w="1086"/>
        <w:gridCol w:w="992"/>
        <w:gridCol w:w="992"/>
        <w:gridCol w:w="1134"/>
        <w:gridCol w:w="1134"/>
        <w:gridCol w:w="993"/>
        <w:gridCol w:w="992"/>
      </w:tblGrid>
      <w:tr w:rsidR="00EF672B" w:rsidRPr="00EF672B" w:rsidTr="00882AD3">
        <w:trPr>
          <w:trHeight w:val="275"/>
        </w:trPr>
        <w:tc>
          <w:tcPr>
            <w:tcW w:w="2028" w:type="dxa"/>
            <w:vMerge w:val="restart"/>
            <w:tcMar>
              <w:top w:w="0" w:type="dxa"/>
              <w:left w:w="108" w:type="dxa"/>
              <w:bottom w:w="0" w:type="dxa"/>
              <w:right w:w="108" w:type="dxa"/>
            </w:tcMar>
            <w:vAlign w:val="center"/>
            <w:hideMark/>
          </w:tcPr>
          <w:p w:rsidR="008C15C2" w:rsidRPr="00EF672B" w:rsidRDefault="008C15C2" w:rsidP="00882AD3">
            <w:pPr>
              <w:widowControl w:val="0"/>
              <w:ind w:right="38"/>
              <w:rPr>
                <w:szCs w:val="24"/>
              </w:rPr>
            </w:pPr>
            <w:r w:rsidRPr="00EF672B">
              <w:rPr>
                <w:bCs/>
                <w:szCs w:val="24"/>
              </w:rPr>
              <w:t xml:space="preserve">Kvalifikacinė </w:t>
            </w:r>
          </w:p>
          <w:p w:rsidR="008C15C2" w:rsidRPr="00EF672B" w:rsidRDefault="008C15C2" w:rsidP="00882AD3">
            <w:pPr>
              <w:widowControl w:val="0"/>
              <w:rPr>
                <w:szCs w:val="24"/>
              </w:rPr>
            </w:pPr>
            <w:r w:rsidRPr="00EF672B">
              <w:rPr>
                <w:bCs/>
                <w:szCs w:val="24"/>
              </w:rPr>
              <w:t xml:space="preserve">kategorija </w:t>
            </w:r>
          </w:p>
        </w:tc>
        <w:tc>
          <w:tcPr>
            <w:tcW w:w="7323" w:type="dxa"/>
            <w:gridSpan w:val="7"/>
            <w:tcMar>
              <w:top w:w="0" w:type="dxa"/>
              <w:left w:w="108" w:type="dxa"/>
              <w:bottom w:w="0" w:type="dxa"/>
              <w:right w:w="108" w:type="dxa"/>
            </w:tcMar>
            <w:vAlign w:val="center"/>
            <w:hideMark/>
          </w:tcPr>
          <w:p w:rsidR="008C15C2" w:rsidRPr="00EF672B" w:rsidRDefault="008C15C2" w:rsidP="00882AD3">
            <w:pPr>
              <w:widowControl w:val="0"/>
              <w:ind w:right="38"/>
              <w:jc w:val="center"/>
              <w:rPr>
                <w:szCs w:val="24"/>
              </w:rPr>
            </w:pPr>
            <w:r w:rsidRPr="00EF672B">
              <w:rPr>
                <w:bCs/>
                <w:szCs w:val="24"/>
              </w:rPr>
              <w:t xml:space="preserve">Pareiginės algos </w:t>
            </w:r>
            <w:r w:rsidRPr="00EF672B">
              <w:rPr>
                <w:bCs/>
                <w:szCs w:val="24"/>
                <w:lang w:eastAsia="lt-LT"/>
              </w:rPr>
              <w:t>koeficientai</w:t>
            </w:r>
          </w:p>
        </w:tc>
      </w:tr>
      <w:tr w:rsidR="00EF672B" w:rsidRPr="00EF672B" w:rsidTr="00882AD3">
        <w:trPr>
          <w:trHeight w:val="275"/>
        </w:trPr>
        <w:tc>
          <w:tcPr>
            <w:tcW w:w="2028" w:type="dxa"/>
            <w:vMerge/>
            <w:vAlign w:val="center"/>
            <w:hideMark/>
          </w:tcPr>
          <w:p w:rsidR="008C15C2" w:rsidRPr="00EF672B" w:rsidRDefault="008C15C2" w:rsidP="00882AD3">
            <w:pPr>
              <w:widowControl w:val="0"/>
              <w:ind w:right="38"/>
              <w:rPr>
                <w:szCs w:val="24"/>
              </w:rPr>
            </w:pPr>
          </w:p>
        </w:tc>
        <w:tc>
          <w:tcPr>
            <w:tcW w:w="7323" w:type="dxa"/>
            <w:gridSpan w:val="7"/>
            <w:tcMar>
              <w:top w:w="0" w:type="dxa"/>
              <w:left w:w="108" w:type="dxa"/>
              <w:bottom w:w="0" w:type="dxa"/>
              <w:right w:w="108" w:type="dxa"/>
            </w:tcMar>
            <w:vAlign w:val="center"/>
            <w:hideMark/>
          </w:tcPr>
          <w:p w:rsidR="008C15C2" w:rsidRPr="00EF672B" w:rsidRDefault="008C15C2" w:rsidP="00882AD3">
            <w:pPr>
              <w:widowControl w:val="0"/>
              <w:ind w:right="38"/>
              <w:jc w:val="center"/>
              <w:rPr>
                <w:szCs w:val="24"/>
              </w:rPr>
            </w:pPr>
            <w:r w:rsidRPr="00EF672B">
              <w:rPr>
                <w:bCs/>
                <w:szCs w:val="24"/>
              </w:rPr>
              <w:t>Pedagoginio darbo stažas (metais)</w:t>
            </w:r>
          </w:p>
        </w:tc>
      </w:tr>
      <w:tr w:rsidR="00EF672B" w:rsidRPr="00EF672B" w:rsidTr="00882AD3">
        <w:trPr>
          <w:trHeight w:val="1121"/>
        </w:trPr>
        <w:tc>
          <w:tcPr>
            <w:tcW w:w="2028" w:type="dxa"/>
            <w:vMerge/>
            <w:vAlign w:val="center"/>
            <w:hideMark/>
          </w:tcPr>
          <w:p w:rsidR="008C15C2" w:rsidRPr="00EF672B" w:rsidRDefault="008C15C2" w:rsidP="00882AD3">
            <w:pPr>
              <w:widowControl w:val="0"/>
              <w:ind w:right="38"/>
              <w:rPr>
                <w:szCs w:val="24"/>
              </w:rPr>
            </w:pPr>
          </w:p>
        </w:tc>
        <w:tc>
          <w:tcPr>
            <w:tcW w:w="1086" w:type="dxa"/>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bCs/>
                <w:szCs w:val="24"/>
              </w:rPr>
              <w:t>iki 2</w:t>
            </w:r>
          </w:p>
        </w:tc>
        <w:tc>
          <w:tcPr>
            <w:tcW w:w="992" w:type="dxa"/>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bCs/>
                <w:szCs w:val="24"/>
              </w:rPr>
              <w:t>nuo daugiau kaip 2 iki 5</w:t>
            </w:r>
          </w:p>
        </w:tc>
        <w:tc>
          <w:tcPr>
            <w:tcW w:w="992" w:type="dxa"/>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bCs/>
                <w:szCs w:val="24"/>
              </w:rPr>
              <w:t>nuo daugiau kaip 5 iki 10</w:t>
            </w:r>
          </w:p>
        </w:tc>
        <w:tc>
          <w:tcPr>
            <w:tcW w:w="1134" w:type="dxa"/>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bCs/>
                <w:szCs w:val="24"/>
              </w:rPr>
              <w:t>nuo daugiau kaip 10 iki 15</w:t>
            </w:r>
          </w:p>
        </w:tc>
        <w:tc>
          <w:tcPr>
            <w:tcW w:w="1134" w:type="dxa"/>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bCs/>
                <w:szCs w:val="24"/>
              </w:rPr>
              <w:t>nuo daugiau kaip 15 iki 20</w:t>
            </w:r>
          </w:p>
        </w:tc>
        <w:tc>
          <w:tcPr>
            <w:tcW w:w="993" w:type="dxa"/>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bCs/>
                <w:szCs w:val="24"/>
              </w:rPr>
              <w:t>nuo daugiau kaip 20 iki 25</w:t>
            </w:r>
          </w:p>
        </w:tc>
        <w:tc>
          <w:tcPr>
            <w:tcW w:w="992" w:type="dxa"/>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bCs/>
                <w:szCs w:val="24"/>
              </w:rPr>
              <w:t>daugiau kaip 25</w:t>
            </w:r>
          </w:p>
        </w:tc>
      </w:tr>
      <w:tr w:rsidR="00EF672B" w:rsidRPr="00EF672B" w:rsidTr="00882AD3">
        <w:trPr>
          <w:trHeight w:val="319"/>
        </w:trPr>
        <w:tc>
          <w:tcPr>
            <w:tcW w:w="9351" w:type="dxa"/>
            <w:gridSpan w:val="8"/>
            <w:tcMar>
              <w:top w:w="0" w:type="dxa"/>
              <w:left w:w="108" w:type="dxa"/>
              <w:bottom w:w="0" w:type="dxa"/>
              <w:right w:w="108" w:type="dxa"/>
            </w:tcMar>
            <w:vAlign w:val="center"/>
            <w:hideMark/>
          </w:tcPr>
          <w:p w:rsidR="008C15C2" w:rsidRPr="00EF672B" w:rsidRDefault="008C15C2" w:rsidP="00882AD3">
            <w:pPr>
              <w:widowControl w:val="0"/>
              <w:ind w:right="38"/>
              <w:jc w:val="center"/>
              <w:rPr>
                <w:szCs w:val="24"/>
              </w:rPr>
            </w:pPr>
            <w:r w:rsidRPr="00EF672B">
              <w:rPr>
                <w:bCs/>
                <w:szCs w:val="24"/>
              </w:rPr>
              <w:t>Nesuteiktos kvalifikacinės kategorijos</w:t>
            </w:r>
          </w:p>
        </w:tc>
      </w:tr>
      <w:tr w:rsidR="00EF672B" w:rsidRPr="00EF672B" w:rsidTr="00882AD3">
        <w:trPr>
          <w:trHeight w:val="307"/>
        </w:trPr>
        <w:tc>
          <w:tcPr>
            <w:tcW w:w="2028" w:type="dxa"/>
            <w:tcMar>
              <w:top w:w="0" w:type="dxa"/>
              <w:left w:w="108" w:type="dxa"/>
              <w:bottom w:w="0" w:type="dxa"/>
              <w:right w:w="108" w:type="dxa"/>
            </w:tcMar>
            <w:vAlign w:val="center"/>
            <w:hideMark/>
          </w:tcPr>
          <w:p w:rsidR="008C15C2" w:rsidRPr="00EF672B" w:rsidRDefault="008C15C2" w:rsidP="00882AD3">
            <w:pPr>
              <w:widowControl w:val="0"/>
              <w:ind w:right="38"/>
              <w:rPr>
                <w:szCs w:val="24"/>
              </w:rPr>
            </w:pPr>
            <w:r w:rsidRPr="00EF672B">
              <w:rPr>
                <w:bCs/>
                <w:szCs w:val="24"/>
              </w:rPr>
              <w:t>Mokytojas</w:t>
            </w:r>
          </w:p>
        </w:tc>
        <w:tc>
          <w:tcPr>
            <w:tcW w:w="1086"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1,0223</w:t>
            </w:r>
          </w:p>
        </w:tc>
        <w:tc>
          <w:tcPr>
            <w:tcW w:w="992"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1,0261</w:t>
            </w:r>
          </w:p>
        </w:tc>
        <w:tc>
          <w:tcPr>
            <w:tcW w:w="992"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1,0349</w:t>
            </w:r>
          </w:p>
        </w:tc>
        <w:tc>
          <w:tcPr>
            <w:tcW w:w="1134"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1,0538</w:t>
            </w:r>
          </w:p>
        </w:tc>
        <w:tc>
          <w:tcPr>
            <w:tcW w:w="1134"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1,0866</w:t>
            </w:r>
          </w:p>
        </w:tc>
        <w:tc>
          <w:tcPr>
            <w:tcW w:w="993"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1,0903</w:t>
            </w:r>
          </w:p>
        </w:tc>
        <w:tc>
          <w:tcPr>
            <w:tcW w:w="992"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1,0967</w:t>
            </w:r>
          </w:p>
        </w:tc>
      </w:tr>
      <w:tr w:rsidR="00EF672B" w:rsidRPr="00EF672B" w:rsidTr="00882AD3">
        <w:trPr>
          <w:trHeight w:val="380"/>
        </w:trPr>
        <w:tc>
          <w:tcPr>
            <w:tcW w:w="9351" w:type="dxa"/>
            <w:gridSpan w:val="8"/>
            <w:tcMar>
              <w:top w:w="0" w:type="dxa"/>
              <w:left w:w="108" w:type="dxa"/>
              <w:bottom w:w="0" w:type="dxa"/>
              <w:right w:w="108" w:type="dxa"/>
            </w:tcMar>
            <w:vAlign w:val="center"/>
            <w:hideMark/>
          </w:tcPr>
          <w:p w:rsidR="008C15C2" w:rsidRPr="00EF672B" w:rsidRDefault="008C15C2" w:rsidP="00882AD3">
            <w:pPr>
              <w:widowControl w:val="0"/>
              <w:ind w:right="38"/>
              <w:jc w:val="center"/>
              <w:rPr>
                <w:szCs w:val="24"/>
              </w:rPr>
            </w:pPr>
            <w:r w:rsidRPr="00EF672B">
              <w:rPr>
                <w:szCs w:val="24"/>
              </w:rPr>
              <w:t>Suteiktos kvalifikacinės kategorijos</w:t>
            </w:r>
          </w:p>
        </w:tc>
      </w:tr>
      <w:tr w:rsidR="00EF672B" w:rsidRPr="00EF672B" w:rsidTr="00882AD3">
        <w:tc>
          <w:tcPr>
            <w:tcW w:w="2028" w:type="dxa"/>
            <w:tcMar>
              <w:top w:w="0" w:type="dxa"/>
              <w:left w:w="108" w:type="dxa"/>
              <w:bottom w:w="0" w:type="dxa"/>
              <w:right w:w="108" w:type="dxa"/>
            </w:tcMar>
            <w:vAlign w:val="center"/>
            <w:hideMark/>
          </w:tcPr>
          <w:p w:rsidR="008C15C2" w:rsidRPr="00EF672B" w:rsidRDefault="008C15C2" w:rsidP="00882AD3">
            <w:pPr>
              <w:widowControl w:val="0"/>
              <w:ind w:right="38"/>
              <w:rPr>
                <w:szCs w:val="24"/>
              </w:rPr>
            </w:pPr>
            <w:r w:rsidRPr="00EF672B">
              <w:rPr>
                <w:bCs/>
                <w:szCs w:val="24"/>
              </w:rPr>
              <w:t>Mokytojas</w:t>
            </w:r>
          </w:p>
        </w:tc>
        <w:tc>
          <w:tcPr>
            <w:tcW w:w="1086"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1,0979</w:t>
            </w:r>
          </w:p>
        </w:tc>
        <w:tc>
          <w:tcPr>
            <w:tcW w:w="992" w:type="dxa"/>
            <w:tcMar>
              <w:top w:w="0" w:type="dxa"/>
              <w:left w:w="108" w:type="dxa"/>
              <w:bottom w:w="0" w:type="dxa"/>
              <w:right w:w="108" w:type="dxa"/>
            </w:tcMar>
            <w:vAlign w:val="center"/>
          </w:tcPr>
          <w:p w:rsidR="008C15C2" w:rsidRPr="00EF672B" w:rsidRDefault="008C15C2" w:rsidP="00882AD3">
            <w:pPr>
              <w:widowControl w:val="0"/>
              <w:ind w:left="-110" w:right="38"/>
              <w:jc w:val="center"/>
              <w:rPr>
                <w:szCs w:val="24"/>
              </w:rPr>
            </w:pPr>
            <w:r w:rsidRPr="00EF672B">
              <w:rPr>
                <w:szCs w:val="24"/>
                <w:lang w:eastAsia="lt-LT"/>
              </w:rPr>
              <w:t>1,1006</w:t>
            </w:r>
          </w:p>
        </w:tc>
        <w:tc>
          <w:tcPr>
            <w:tcW w:w="992"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1,1018</w:t>
            </w:r>
          </w:p>
        </w:tc>
        <w:tc>
          <w:tcPr>
            <w:tcW w:w="1134"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1,1080</w:t>
            </w:r>
          </w:p>
        </w:tc>
        <w:tc>
          <w:tcPr>
            <w:tcW w:w="1134"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1,1106</w:t>
            </w:r>
          </w:p>
        </w:tc>
        <w:tc>
          <w:tcPr>
            <w:tcW w:w="993"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1,1143</w:t>
            </w:r>
          </w:p>
        </w:tc>
        <w:tc>
          <w:tcPr>
            <w:tcW w:w="992"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1,1231</w:t>
            </w:r>
          </w:p>
        </w:tc>
      </w:tr>
      <w:tr w:rsidR="00EF672B" w:rsidRPr="00EF672B" w:rsidTr="00882AD3">
        <w:tc>
          <w:tcPr>
            <w:tcW w:w="2028" w:type="dxa"/>
            <w:tcMar>
              <w:top w:w="0" w:type="dxa"/>
              <w:left w:w="108" w:type="dxa"/>
              <w:bottom w:w="0" w:type="dxa"/>
              <w:right w:w="108" w:type="dxa"/>
            </w:tcMar>
            <w:vAlign w:val="center"/>
            <w:hideMark/>
          </w:tcPr>
          <w:p w:rsidR="008C15C2" w:rsidRPr="00EF672B" w:rsidRDefault="008C15C2" w:rsidP="00882AD3">
            <w:pPr>
              <w:widowControl w:val="0"/>
              <w:ind w:right="38"/>
              <w:rPr>
                <w:szCs w:val="24"/>
              </w:rPr>
            </w:pPr>
            <w:r w:rsidRPr="00EF672B">
              <w:rPr>
                <w:bCs/>
                <w:szCs w:val="24"/>
              </w:rPr>
              <w:t>Vyresnysis mokytojas</w:t>
            </w:r>
          </w:p>
        </w:tc>
        <w:tc>
          <w:tcPr>
            <w:tcW w:w="1086" w:type="dxa"/>
            <w:tcMar>
              <w:top w:w="0" w:type="dxa"/>
              <w:left w:w="108" w:type="dxa"/>
              <w:bottom w:w="0" w:type="dxa"/>
              <w:right w:w="108" w:type="dxa"/>
            </w:tcMar>
            <w:vAlign w:val="center"/>
          </w:tcPr>
          <w:p w:rsidR="008C15C2" w:rsidRPr="00EF672B" w:rsidRDefault="008C15C2" w:rsidP="00882AD3">
            <w:pPr>
              <w:widowControl w:val="0"/>
              <w:ind w:right="38" w:firstLine="62"/>
              <w:jc w:val="center"/>
              <w:rPr>
                <w:szCs w:val="24"/>
              </w:rPr>
            </w:pPr>
          </w:p>
        </w:tc>
        <w:tc>
          <w:tcPr>
            <w:tcW w:w="992"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1,1244</w:t>
            </w:r>
          </w:p>
        </w:tc>
        <w:tc>
          <w:tcPr>
            <w:tcW w:w="992"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1,1282</w:t>
            </w:r>
          </w:p>
        </w:tc>
        <w:tc>
          <w:tcPr>
            <w:tcW w:w="1134"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1,1333</w:t>
            </w:r>
          </w:p>
        </w:tc>
        <w:tc>
          <w:tcPr>
            <w:tcW w:w="1134"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1,1787</w:t>
            </w:r>
          </w:p>
        </w:tc>
        <w:tc>
          <w:tcPr>
            <w:tcW w:w="993"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1,1849</w:t>
            </w:r>
          </w:p>
        </w:tc>
        <w:tc>
          <w:tcPr>
            <w:tcW w:w="992"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1,1899</w:t>
            </w:r>
          </w:p>
        </w:tc>
      </w:tr>
      <w:tr w:rsidR="00EF672B" w:rsidRPr="00EF672B" w:rsidTr="00882AD3">
        <w:tc>
          <w:tcPr>
            <w:tcW w:w="2028" w:type="dxa"/>
            <w:tcMar>
              <w:top w:w="0" w:type="dxa"/>
              <w:left w:w="108" w:type="dxa"/>
              <w:bottom w:w="0" w:type="dxa"/>
              <w:right w:w="108" w:type="dxa"/>
            </w:tcMar>
            <w:vAlign w:val="center"/>
            <w:hideMark/>
          </w:tcPr>
          <w:p w:rsidR="008C15C2" w:rsidRPr="00EF672B" w:rsidRDefault="008C15C2" w:rsidP="00882AD3">
            <w:pPr>
              <w:widowControl w:val="0"/>
              <w:ind w:right="38"/>
              <w:rPr>
                <w:szCs w:val="24"/>
              </w:rPr>
            </w:pPr>
            <w:r w:rsidRPr="00EF672B">
              <w:rPr>
                <w:bCs/>
                <w:szCs w:val="24"/>
              </w:rPr>
              <w:t>Mokytojas metodininkas</w:t>
            </w:r>
          </w:p>
        </w:tc>
        <w:tc>
          <w:tcPr>
            <w:tcW w:w="1086" w:type="dxa"/>
            <w:tcMar>
              <w:top w:w="0" w:type="dxa"/>
              <w:left w:w="108" w:type="dxa"/>
              <w:bottom w:w="0" w:type="dxa"/>
              <w:right w:w="108" w:type="dxa"/>
            </w:tcMar>
            <w:vAlign w:val="center"/>
          </w:tcPr>
          <w:p w:rsidR="008C15C2" w:rsidRPr="00EF672B" w:rsidRDefault="008C15C2" w:rsidP="00882AD3">
            <w:pPr>
              <w:widowControl w:val="0"/>
              <w:ind w:right="38" w:firstLine="62"/>
              <w:rPr>
                <w:szCs w:val="24"/>
              </w:rPr>
            </w:pPr>
          </w:p>
        </w:tc>
        <w:tc>
          <w:tcPr>
            <w:tcW w:w="992" w:type="dxa"/>
            <w:tcMar>
              <w:top w:w="0" w:type="dxa"/>
              <w:left w:w="108" w:type="dxa"/>
              <w:bottom w:w="0" w:type="dxa"/>
              <w:right w:w="108" w:type="dxa"/>
            </w:tcMar>
            <w:vAlign w:val="center"/>
          </w:tcPr>
          <w:p w:rsidR="008C15C2" w:rsidRPr="00EF672B" w:rsidRDefault="008C15C2" w:rsidP="00882AD3">
            <w:pPr>
              <w:widowControl w:val="0"/>
              <w:ind w:right="38" w:firstLine="62"/>
              <w:rPr>
                <w:szCs w:val="24"/>
              </w:rPr>
            </w:pPr>
          </w:p>
        </w:tc>
        <w:tc>
          <w:tcPr>
            <w:tcW w:w="992"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1,2013</w:t>
            </w:r>
          </w:p>
        </w:tc>
        <w:tc>
          <w:tcPr>
            <w:tcW w:w="1134"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1,2228</w:t>
            </w:r>
          </w:p>
        </w:tc>
        <w:tc>
          <w:tcPr>
            <w:tcW w:w="1134"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1,2618</w:t>
            </w:r>
          </w:p>
        </w:tc>
        <w:tc>
          <w:tcPr>
            <w:tcW w:w="993"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1,2669</w:t>
            </w:r>
          </w:p>
        </w:tc>
        <w:tc>
          <w:tcPr>
            <w:tcW w:w="992"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1,2757</w:t>
            </w:r>
          </w:p>
        </w:tc>
      </w:tr>
      <w:tr w:rsidR="00EF672B" w:rsidRPr="00EF672B" w:rsidTr="00882AD3">
        <w:tc>
          <w:tcPr>
            <w:tcW w:w="2028" w:type="dxa"/>
            <w:tcMar>
              <w:top w:w="0" w:type="dxa"/>
              <w:left w:w="108" w:type="dxa"/>
              <w:bottom w:w="0" w:type="dxa"/>
              <w:right w:w="108" w:type="dxa"/>
            </w:tcMar>
            <w:vAlign w:val="center"/>
            <w:hideMark/>
          </w:tcPr>
          <w:p w:rsidR="008C15C2" w:rsidRPr="00EF672B" w:rsidRDefault="008C15C2" w:rsidP="00882AD3">
            <w:pPr>
              <w:widowControl w:val="0"/>
              <w:ind w:right="38"/>
              <w:rPr>
                <w:szCs w:val="24"/>
              </w:rPr>
            </w:pPr>
            <w:r w:rsidRPr="00EF672B">
              <w:rPr>
                <w:bCs/>
                <w:szCs w:val="24"/>
              </w:rPr>
              <w:t>Mokytojas ekspertas</w:t>
            </w:r>
          </w:p>
        </w:tc>
        <w:tc>
          <w:tcPr>
            <w:tcW w:w="1086" w:type="dxa"/>
            <w:tcMar>
              <w:top w:w="0" w:type="dxa"/>
              <w:left w:w="108" w:type="dxa"/>
              <w:bottom w:w="0" w:type="dxa"/>
              <w:right w:w="108" w:type="dxa"/>
            </w:tcMar>
            <w:vAlign w:val="center"/>
          </w:tcPr>
          <w:p w:rsidR="008C15C2" w:rsidRPr="00EF672B" w:rsidRDefault="008C15C2" w:rsidP="00882AD3">
            <w:pPr>
              <w:widowControl w:val="0"/>
              <w:ind w:right="38" w:firstLine="62"/>
              <w:rPr>
                <w:szCs w:val="24"/>
              </w:rPr>
            </w:pPr>
          </w:p>
        </w:tc>
        <w:tc>
          <w:tcPr>
            <w:tcW w:w="992" w:type="dxa"/>
            <w:tcMar>
              <w:top w:w="0" w:type="dxa"/>
              <w:left w:w="108" w:type="dxa"/>
              <w:bottom w:w="0" w:type="dxa"/>
              <w:right w:w="108" w:type="dxa"/>
            </w:tcMar>
            <w:vAlign w:val="center"/>
          </w:tcPr>
          <w:p w:rsidR="008C15C2" w:rsidRPr="00EF672B" w:rsidRDefault="008C15C2" w:rsidP="00882AD3">
            <w:pPr>
              <w:widowControl w:val="0"/>
              <w:ind w:right="38" w:firstLine="62"/>
              <w:rPr>
                <w:szCs w:val="24"/>
              </w:rPr>
            </w:pPr>
          </w:p>
        </w:tc>
        <w:tc>
          <w:tcPr>
            <w:tcW w:w="992"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1,3652</w:t>
            </w:r>
          </w:p>
        </w:tc>
        <w:tc>
          <w:tcPr>
            <w:tcW w:w="1134"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1,3879</w:t>
            </w:r>
          </w:p>
        </w:tc>
        <w:tc>
          <w:tcPr>
            <w:tcW w:w="1134"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1,4232</w:t>
            </w:r>
          </w:p>
        </w:tc>
        <w:tc>
          <w:tcPr>
            <w:tcW w:w="993"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1,4295</w:t>
            </w:r>
          </w:p>
        </w:tc>
        <w:tc>
          <w:tcPr>
            <w:tcW w:w="992" w:type="dxa"/>
            <w:tcMar>
              <w:top w:w="0" w:type="dxa"/>
              <w:left w:w="108" w:type="dxa"/>
              <w:bottom w:w="0" w:type="dxa"/>
              <w:right w:w="108" w:type="dxa"/>
            </w:tcMar>
            <w:vAlign w:val="center"/>
          </w:tcPr>
          <w:p w:rsidR="008C15C2" w:rsidRPr="00EF672B" w:rsidRDefault="008C15C2" w:rsidP="00882AD3">
            <w:pPr>
              <w:widowControl w:val="0"/>
              <w:ind w:right="38" w:hanging="104"/>
              <w:jc w:val="center"/>
              <w:rPr>
                <w:szCs w:val="24"/>
              </w:rPr>
            </w:pPr>
            <w:r w:rsidRPr="00EF672B">
              <w:rPr>
                <w:szCs w:val="24"/>
                <w:lang w:eastAsia="lt-LT"/>
              </w:rPr>
              <w:t>1,4358“</w:t>
            </w:r>
          </w:p>
        </w:tc>
      </w:tr>
    </w:tbl>
    <w:p w:rsidR="008C15C2" w:rsidRPr="00EF672B" w:rsidRDefault="008C15C2" w:rsidP="008C15C2">
      <w:pPr>
        <w:rPr>
          <w:sz w:val="10"/>
          <w:szCs w:val="10"/>
        </w:rPr>
      </w:pPr>
    </w:p>
    <w:p w:rsidR="008C15C2" w:rsidRPr="00EF672B" w:rsidRDefault="008C15C2" w:rsidP="008C15C2">
      <w:pPr>
        <w:widowControl w:val="0"/>
        <w:spacing w:line="360" w:lineRule="auto"/>
        <w:ind w:firstLine="720"/>
        <w:jc w:val="both"/>
        <w:rPr>
          <w:szCs w:val="24"/>
          <w:lang w:eastAsia="lt-LT"/>
        </w:rPr>
      </w:pPr>
      <w:r w:rsidRPr="00EF672B">
        <w:rPr>
          <w:szCs w:val="24"/>
          <w:lang w:eastAsia="lt-LT"/>
        </w:rPr>
        <w:t>6.2. Mokytojų, dirbančių pagal ikimokyklinio ugdymo programą darbo laikas per savaitę yra 36 valandos, iš jų 30 valandų skiriama tiesioginiam darbui su mokiniais, 6 valandos – netiesioginiam darbui su mokiniais (darbams planuoti, dokumentams, susijusiems su ugdymu, rengti, bendradarbiauti su mokytojais, tėvais (globėjais) ugdymo klausimais ir kt.).“</w:t>
      </w:r>
    </w:p>
    <w:p w:rsidR="008C15C2" w:rsidRPr="00EF672B" w:rsidRDefault="008C15C2" w:rsidP="008C15C2">
      <w:pPr>
        <w:widowControl w:val="0"/>
        <w:spacing w:line="360" w:lineRule="auto"/>
        <w:ind w:firstLine="720"/>
        <w:jc w:val="both"/>
        <w:rPr>
          <w:szCs w:val="24"/>
          <w:lang w:eastAsia="lt-LT"/>
        </w:rPr>
      </w:pPr>
      <w:r w:rsidRPr="00EF672B">
        <w:rPr>
          <w:szCs w:val="24"/>
          <w:lang w:eastAsia="lt-LT"/>
        </w:rPr>
        <w:t>6. 3. Meninio ugdymo mokytojų, dirbančių pagal ikimokyklinio ir (arba) priešmokyklinio ugdymo programas, darbo laikas per savaitę yra 36 valandos, iš jų 24 valandos skiriamos tiesioginiam darbui su mokiniais, 12 valandų – netiesioginiam darbui su mokiniais (darbams planuoti, dokumentams, susijusiems su ugdymu, rengti, bendradarbiauti su mokytojais, tėvais (globėjais) ugdymo klausimais ir kt.).“</w:t>
      </w:r>
    </w:p>
    <w:p w:rsidR="008C15C2" w:rsidRPr="00EF672B" w:rsidRDefault="008C15C2" w:rsidP="008C15C2">
      <w:pPr>
        <w:widowControl w:val="0"/>
        <w:spacing w:line="360" w:lineRule="auto"/>
        <w:ind w:firstLine="720"/>
        <w:jc w:val="both"/>
        <w:rPr>
          <w:szCs w:val="24"/>
          <w:lang w:eastAsia="lt-LT"/>
        </w:rPr>
      </w:pPr>
      <w:r w:rsidRPr="00EF672B">
        <w:rPr>
          <w:szCs w:val="24"/>
          <w:lang w:eastAsia="lt-LT"/>
        </w:rPr>
        <w:t xml:space="preserve">6.4. </w:t>
      </w:r>
      <w:r w:rsidRPr="00EF672B">
        <w:rPr>
          <w:bCs/>
          <w:sz w:val="22"/>
          <w:szCs w:val="24"/>
          <w:lang w:eastAsia="lt-LT"/>
        </w:rPr>
        <w:t>mokytojų, dirbančių pagal priešmokyklinio ugdymo programą, pareiginės algos koeficientai ir darbo krūvio sandara:</w:t>
      </w:r>
    </w:p>
    <w:p w:rsidR="008C15C2" w:rsidRPr="00EF672B" w:rsidRDefault="008C15C2" w:rsidP="008C15C2">
      <w:pPr>
        <w:widowControl w:val="0"/>
        <w:tabs>
          <w:tab w:val="left" w:pos="7371"/>
        </w:tabs>
        <w:jc w:val="right"/>
        <w:rPr>
          <w:szCs w:val="24"/>
          <w:lang w:eastAsia="lt-LT"/>
        </w:rPr>
      </w:pPr>
      <w:r w:rsidRPr="00EF672B">
        <w:rPr>
          <w:szCs w:val="24"/>
          <w:lang w:eastAsia="lt-LT"/>
        </w:rPr>
        <w:t>(pareiginės algos (atlyginimo) baziniais dydžiais)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993"/>
        <w:gridCol w:w="1275"/>
        <w:gridCol w:w="1134"/>
        <w:gridCol w:w="1134"/>
        <w:gridCol w:w="1134"/>
        <w:gridCol w:w="993"/>
        <w:gridCol w:w="992"/>
      </w:tblGrid>
      <w:tr w:rsidR="00EF672B" w:rsidRPr="00EF672B" w:rsidTr="00882AD3">
        <w:trPr>
          <w:trHeight w:val="275"/>
          <w:tblHeader/>
        </w:trPr>
        <w:tc>
          <w:tcPr>
            <w:tcW w:w="1696" w:type="dxa"/>
            <w:vMerge w:val="restart"/>
            <w:tcMar>
              <w:top w:w="0" w:type="dxa"/>
              <w:left w:w="108" w:type="dxa"/>
              <w:bottom w:w="0" w:type="dxa"/>
              <w:right w:w="108" w:type="dxa"/>
            </w:tcMar>
            <w:vAlign w:val="center"/>
            <w:hideMark/>
          </w:tcPr>
          <w:p w:rsidR="008C15C2" w:rsidRPr="00EF672B" w:rsidRDefault="008C15C2" w:rsidP="00882AD3">
            <w:pPr>
              <w:widowControl w:val="0"/>
              <w:rPr>
                <w:szCs w:val="24"/>
              </w:rPr>
            </w:pPr>
            <w:r w:rsidRPr="00EF672B">
              <w:rPr>
                <w:bCs/>
                <w:szCs w:val="24"/>
              </w:rPr>
              <w:t xml:space="preserve">Kvalifikacinė </w:t>
            </w:r>
          </w:p>
          <w:p w:rsidR="008C15C2" w:rsidRPr="00EF672B" w:rsidRDefault="008C15C2" w:rsidP="00882AD3">
            <w:pPr>
              <w:widowControl w:val="0"/>
              <w:rPr>
                <w:szCs w:val="24"/>
              </w:rPr>
            </w:pPr>
            <w:r w:rsidRPr="00EF672B">
              <w:rPr>
                <w:bCs/>
                <w:szCs w:val="24"/>
              </w:rPr>
              <w:t xml:space="preserve">kategorija </w:t>
            </w:r>
          </w:p>
        </w:tc>
        <w:tc>
          <w:tcPr>
            <w:tcW w:w="7655" w:type="dxa"/>
            <w:gridSpan w:val="7"/>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bCs/>
                <w:szCs w:val="24"/>
              </w:rPr>
              <w:t xml:space="preserve">Pareiginės algos </w:t>
            </w:r>
            <w:r w:rsidRPr="00EF672B">
              <w:rPr>
                <w:bCs/>
                <w:szCs w:val="24"/>
                <w:lang w:eastAsia="lt-LT"/>
              </w:rPr>
              <w:t>koeficientai</w:t>
            </w:r>
          </w:p>
        </w:tc>
      </w:tr>
      <w:tr w:rsidR="00EF672B" w:rsidRPr="00EF672B" w:rsidTr="00882AD3">
        <w:trPr>
          <w:trHeight w:val="275"/>
          <w:tblHeader/>
        </w:trPr>
        <w:tc>
          <w:tcPr>
            <w:tcW w:w="1696" w:type="dxa"/>
            <w:vMerge/>
            <w:vAlign w:val="center"/>
            <w:hideMark/>
          </w:tcPr>
          <w:p w:rsidR="008C15C2" w:rsidRPr="00EF672B" w:rsidRDefault="008C15C2" w:rsidP="00882AD3">
            <w:pPr>
              <w:widowControl w:val="0"/>
              <w:rPr>
                <w:szCs w:val="24"/>
              </w:rPr>
            </w:pPr>
          </w:p>
        </w:tc>
        <w:tc>
          <w:tcPr>
            <w:tcW w:w="7655" w:type="dxa"/>
            <w:gridSpan w:val="7"/>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bCs/>
                <w:szCs w:val="24"/>
              </w:rPr>
              <w:t>Pedagoginio darbo stažas (metais)</w:t>
            </w:r>
          </w:p>
        </w:tc>
      </w:tr>
      <w:tr w:rsidR="00EF672B" w:rsidRPr="00EF672B" w:rsidTr="00882AD3">
        <w:trPr>
          <w:trHeight w:val="1121"/>
          <w:tblHeader/>
        </w:trPr>
        <w:tc>
          <w:tcPr>
            <w:tcW w:w="1696" w:type="dxa"/>
            <w:vMerge/>
            <w:vAlign w:val="center"/>
            <w:hideMark/>
          </w:tcPr>
          <w:p w:rsidR="008C15C2" w:rsidRPr="00EF672B" w:rsidRDefault="008C15C2" w:rsidP="00882AD3">
            <w:pPr>
              <w:widowControl w:val="0"/>
              <w:rPr>
                <w:szCs w:val="24"/>
              </w:rPr>
            </w:pPr>
          </w:p>
        </w:tc>
        <w:tc>
          <w:tcPr>
            <w:tcW w:w="993" w:type="dxa"/>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bCs/>
                <w:szCs w:val="24"/>
              </w:rPr>
              <w:t>iki 2</w:t>
            </w:r>
          </w:p>
        </w:tc>
        <w:tc>
          <w:tcPr>
            <w:tcW w:w="1275" w:type="dxa"/>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bCs/>
                <w:szCs w:val="24"/>
              </w:rPr>
              <w:t>nuo daugiau kaip 2 iki 5</w:t>
            </w:r>
          </w:p>
        </w:tc>
        <w:tc>
          <w:tcPr>
            <w:tcW w:w="1134" w:type="dxa"/>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bCs/>
                <w:szCs w:val="24"/>
              </w:rPr>
              <w:t>nuo daugiau kaip 5 iki 10</w:t>
            </w:r>
          </w:p>
        </w:tc>
        <w:tc>
          <w:tcPr>
            <w:tcW w:w="1134" w:type="dxa"/>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bCs/>
                <w:szCs w:val="24"/>
              </w:rPr>
              <w:t>nuo daugiau kaip 10 iki 15</w:t>
            </w:r>
          </w:p>
        </w:tc>
        <w:tc>
          <w:tcPr>
            <w:tcW w:w="1134" w:type="dxa"/>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bCs/>
                <w:szCs w:val="24"/>
              </w:rPr>
              <w:t>nuo daugiau kaip 15 iki 20</w:t>
            </w:r>
          </w:p>
        </w:tc>
        <w:tc>
          <w:tcPr>
            <w:tcW w:w="993" w:type="dxa"/>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bCs/>
                <w:szCs w:val="24"/>
              </w:rPr>
              <w:t>nuo daugiau kaip 20 iki 25</w:t>
            </w:r>
          </w:p>
        </w:tc>
        <w:tc>
          <w:tcPr>
            <w:tcW w:w="992" w:type="dxa"/>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bCs/>
                <w:szCs w:val="24"/>
              </w:rPr>
              <w:t>daugiau kaip 25</w:t>
            </w:r>
          </w:p>
        </w:tc>
      </w:tr>
      <w:tr w:rsidR="00EF672B" w:rsidRPr="00EF672B" w:rsidTr="00882AD3">
        <w:trPr>
          <w:trHeight w:val="319"/>
        </w:trPr>
        <w:tc>
          <w:tcPr>
            <w:tcW w:w="9351" w:type="dxa"/>
            <w:gridSpan w:val="8"/>
            <w:tcMar>
              <w:top w:w="0" w:type="dxa"/>
              <w:left w:w="108" w:type="dxa"/>
              <w:bottom w:w="0" w:type="dxa"/>
              <w:right w:w="108" w:type="dxa"/>
            </w:tcMar>
            <w:vAlign w:val="center"/>
            <w:hideMark/>
          </w:tcPr>
          <w:p w:rsidR="008C15C2" w:rsidRPr="00EF672B" w:rsidRDefault="008C15C2" w:rsidP="00882AD3">
            <w:pPr>
              <w:widowControl w:val="0"/>
              <w:ind w:right="38"/>
              <w:jc w:val="center"/>
              <w:rPr>
                <w:szCs w:val="24"/>
              </w:rPr>
            </w:pPr>
            <w:r w:rsidRPr="00EF672B">
              <w:rPr>
                <w:bCs/>
                <w:szCs w:val="24"/>
              </w:rPr>
              <w:t>Nesuteiktos kvalifikacinės kategorijos</w:t>
            </w:r>
          </w:p>
        </w:tc>
      </w:tr>
      <w:tr w:rsidR="00EF672B" w:rsidRPr="00EF672B" w:rsidTr="00882AD3">
        <w:trPr>
          <w:trHeight w:val="307"/>
        </w:trPr>
        <w:tc>
          <w:tcPr>
            <w:tcW w:w="1696" w:type="dxa"/>
            <w:tcMar>
              <w:top w:w="0" w:type="dxa"/>
              <w:left w:w="108" w:type="dxa"/>
              <w:bottom w:w="0" w:type="dxa"/>
              <w:right w:w="108" w:type="dxa"/>
            </w:tcMar>
            <w:vAlign w:val="center"/>
            <w:hideMark/>
          </w:tcPr>
          <w:p w:rsidR="008C15C2" w:rsidRPr="00EF672B" w:rsidRDefault="008C15C2" w:rsidP="00882AD3">
            <w:pPr>
              <w:widowControl w:val="0"/>
              <w:ind w:right="38"/>
              <w:rPr>
                <w:szCs w:val="24"/>
              </w:rPr>
            </w:pPr>
            <w:r w:rsidRPr="00EF672B">
              <w:rPr>
                <w:bCs/>
                <w:szCs w:val="24"/>
              </w:rPr>
              <w:t>Mokytojas</w:t>
            </w:r>
          </w:p>
        </w:tc>
        <w:tc>
          <w:tcPr>
            <w:tcW w:w="993"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1,0223</w:t>
            </w:r>
          </w:p>
        </w:tc>
        <w:tc>
          <w:tcPr>
            <w:tcW w:w="1275"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1,0261</w:t>
            </w:r>
          </w:p>
        </w:tc>
        <w:tc>
          <w:tcPr>
            <w:tcW w:w="1134"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1,0349</w:t>
            </w:r>
          </w:p>
        </w:tc>
        <w:tc>
          <w:tcPr>
            <w:tcW w:w="1134"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1,0538</w:t>
            </w:r>
          </w:p>
        </w:tc>
        <w:tc>
          <w:tcPr>
            <w:tcW w:w="1134"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1,0866</w:t>
            </w:r>
          </w:p>
        </w:tc>
        <w:tc>
          <w:tcPr>
            <w:tcW w:w="993"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1,0903</w:t>
            </w:r>
          </w:p>
        </w:tc>
        <w:tc>
          <w:tcPr>
            <w:tcW w:w="992"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1,0967</w:t>
            </w:r>
          </w:p>
        </w:tc>
      </w:tr>
      <w:tr w:rsidR="00EF672B" w:rsidRPr="00EF672B" w:rsidTr="00882AD3">
        <w:trPr>
          <w:trHeight w:val="380"/>
        </w:trPr>
        <w:tc>
          <w:tcPr>
            <w:tcW w:w="9351" w:type="dxa"/>
            <w:gridSpan w:val="8"/>
            <w:tcMar>
              <w:top w:w="0" w:type="dxa"/>
              <w:left w:w="108" w:type="dxa"/>
              <w:bottom w:w="0" w:type="dxa"/>
              <w:right w:w="108" w:type="dxa"/>
            </w:tcMar>
            <w:vAlign w:val="center"/>
            <w:hideMark/>
          </w:tcPr>
          <w:p w:rsidR="008C15C2" w:rsidRPr="00EF672B" w:rsidRDefault="008C15C2" w:rsidP="00882AD3">
            <w:pPr>
              <w:widowControl w:val="0"/>
              <w:ind w:right="38"/>
              <w:jc w:val="center"/>
              <w:rPr>
                <w:szCs w:val="24"/>
              </w:rPr>
            </w:pPr>
            <w:r w:rsidRPr="00EF672B">
              <w:rPr>
                <w:szCs w:val="24"/>
              </w:rPr>
              <w:t>Suteiktos kvalifikacinės kategorijos</w:t>
            </w:r>
          </w:p>
        </w:tc>
      </w:tr>
      <w:tr w:rsidR="00EF672B" w:rsidRPr="00EF672B" w:rsidTr="00882AD3">
        <w:tc>
          <w:tcPr>
            <w:tcW w:w="1696" w:type="dxa"/>
            <w:tcMar>
              <w:top w:w="0" w:type="dxa"/>
              <w:left w:w="108" w:type="dxa"/>
              <w:bottom w:w="0" w:type="dxa"/>
              <w:right w:w="108" w:type="dxa"/>
            </w:tcMar>
            <w:vAlign w:val="center"/>
            <w:hideMark/>
          </w:tcPr>
          <w:p w:rsidR="008C15C2" w:rsidRPr="00EF672B" w:rsidRDefault="008C15C2" w:rsidP="00882AD3">
            <w:pPr>
              <w:widowControl w:val="0"/>
              <w:ind w:right="38"/>
              <w:rPr>
                <w:szCs w:val="24"/>
              </w:rPr>
            </w:pPr>
            <w:r w:rsidRPr="00EF672B">
              <w:rPr>
                <w:bCs/>
                <w:szCs w:val="24"/>
              </w:rPr>
              <w:t>Mokytojas</w:t>
            </w:r>
          </w:p>
        </w:tc>
        <w:tc>
          <w:tcPr>
            <w:tcW w:w="993"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1,0979</w:t>
            </w:r>
          </w:p>
        </w:tc>
        <w:tc>
          <w:tcPr>
            <w:tcW w:w="1275" w:type="dxa"/>
            <w:tcMar>
              <w:top w:w="0" w:type="dxa"/>
              <w:left w:w="108" w:type="dxa"/>
              <w:bottom w:w="0" w:type="dxa"/>
              <w:right w:w="108" w:type="dxa"/>
            </w:tcMar>
            <w:vAlign w:val="center"/>
          </w:tcPr>
          <w:p w:rsidR="008C15C2" w:rsidRPr="00EF672B" w:rsidRDefault="008C15C2" w:rsidP="00882AD3">
            <w:pPr>
              <w:widowControl w:val="0"/>
              <w:ind w:left="-110" w:right="38"/>
              <w:jc w:val="center"/>
              <w:rPr>
                <w:szCs w:val="24"/>
              </w:rPr>
            </w:pPr>
            <w:r w:rsidRPr="00EF672B">
              <w:rPr>
                <w:szCs w:val="24"/>
                <w:lang w:eastAsia="lt-LT"/>
              </w:rPr>
              <w:t>1,1006</w:t>
            </w:r>
          </w:p>
        </w:tc>
        <w:tc>
          <w:tcPr>
            <w:tcW w:w="1134"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1,1018</w:t>
            </w:r>
          </w:p>
        </w:tc>
        <w:tc>
          <w:tcPr>
            <w:tcW w:w="1134"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1,1080</w:t>
            </w:r>
          </w:p>
        </w:tc>
        <w:tc>
          <w:tcPr>
            <w:tcW w:w="1134"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1,1106</w:t>
            </w:r>
          </w:p>
        </w:tc>
        <w:tc>
          <w:tcPr>
            <w:tcW w:w="993"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1,1143</w:t>
            </w:r>
          </w:p>
        </w:tc>
        <w:tc>
          <w:tcPr>
            <w:tcW w:w="992"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1,1231</w:t>
            </w:r>
          </w:p>
        </w:tc>
      </w:tr>
      <w:tr w:rsidR="00EF672B" w:rsidRPr="00EF672B" w:rsidTr="00882AD3">
        <w:tc>
          <w:tcPr>
            <w:tcW w:w="1696" w:type="dxa"/>
            <w:tcMar>
              <w:top w:w="0" w:type="dxa"/>
              <w:left w:w="108" w:type="dxa"/>
              <w:bottom w:w="0" w:type="dxa"/>
              <w:right w:w="108" w:type="dxa"/>
            </w:tcMar>
            <w:vAlign w:val="center"/>
            <w:hideMark/>
          </w:tcPr>
          <w:p w:rsidR="008C15C2" w:rsidRPr="00EF672B" w:rsidRDefault="008C15C2" w:rsidP="00882AD3">
            <w:pPr>
              <w:widowControl w:val="0"/>
              <w:ind w:right="38"/>
              <w:rPr>
                <w:szCs w:val="24"/>
              </w:rPr>
            </w:pPr>
            <w:r w:rsidRPr="00EF672B">
              <w:rPr>
                <w:bCs/>
                <w:szCs w:val="24"/>
              </w:rPr>
              <w:t>Vyresnysis mokytojas</w:t>
            </w:r>
          </w:p>
        </w:tc>
        <w:tc>
          <w:tcPr>
            <w:tcW w:w="993" w:type="dxa"/>
            <w:tcMar>
              <w:top w:w="0" w:type="dxa"/>
              <w:left w:w="108" w:type="dxa"/>
              <w:bottom w:w="0" w:type="dxa"/>
              <w:right w:w="108" w:type="dxa"/>
            </w:tcMar>
            <w:vAlign w:val="center"/>
            <w:hideMark/>
          </w:tcPr>
          <w:p w:rsidR="008C15C2" w:rsidRPr="00EF672B" w:rsidRDefault="008C15C2" w:rsidP="00882AD3">
            <w:pPr>
              <w:widowControl w:val="0"/>
              <w:ind w:right="38" w:firstLine="62"/>
              <w:jc w:val="center"/>
              <w:rPr>
                <w:szCs w:val="24"/>
              </w:rPr>
            </w:pPr>
          </w:p>
        </w:tc>
        <w:tc>
          <w:tcPr>
            <w:tcW w:w="1275"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1,1244</w:t>
            </w:r>
          </w:p>
        </w:tc>
        <w:tc>
          <w:tcPr>
            <w:tcW w:w="1134"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1,1282</w:t>
            </w:r>
          </w:p>
        </w:tc>
        <w:tc>
          <w:tcPr>
            <w:tcW w:w="1134"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1,1333</w:t>
            </w:r>
          </w:p>
        </w:tc>
        <w:tc>
          <w:tcPr>
            <w:tcW w:w="1134"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1,1787</w:t>
            </w:r>
          </w:p>
        </w:tc>
        <w:tc>
          <w:tcPr>
            <w:tcW w:w="993"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1,1849</w:t>
            </w:r>
          </w:p>
        </w:tc>
        <w:tc>
          <w:tcPr>
            <w:tcW w:w="992"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1,1899</w:t>
            </w:r>
          </w:p>
        </w:tc>
      </w:tr>
      <w:tr w:rsidR="00EF672B" w:rsidRPr="00EF672B" w:rsidTr="00882AD3">
        <w:tc>
          <w:tcPr>
            <w:tcW w:w="1696" w:type="dxa"/>
            <w:tcMar>
              <w:top w:w="0" w:type="dxa"/>
              <w:left w:w="108" w:type="dxa"/>
              <w:bottom w:w="0" w:type="dxa"/>
              <w:right w:w="108" w:type="dxa"/>
            </w:tcMar>
            <w:vAlign w:val="center"/>
            <w:hideMark/>
          </w:tcPr>
          <w:p w:rsidR="008C15C2" w:rsidRPr="00EF672B" w:rsidRDefault="008C15C2" w:rsidP="00882AD3">
            <w:pPr>
              <w:widowControl w:val="0"/>
              <w:ind w:right="38"/>
              <w:rPr>
                <w:szCs w:val="24"/>
              </w:rPr>
            </w:pPr>
            <w:r w:rsidRPr="00EF672B">
              <w:rPr>
                <w:bCs/>
                <w:szCs w:val="24"/>
              </w:rPr>
              <w:t xml:space="preserve">Mokytojas </w:t>
            </w:r>
            <w:r w:rsidRPr="00EF672B">
              <w:rPr>
                <w:bCs/>
                <w:szCs w:val="24"/>
              </w:rPr>
              <w:lastRenderedPageBreak/>
              <w:t>metodininkas</w:t>
            </w:r>
          </w:p>
        </w:tc>
        <w:tc>
          <w:tcPr>
            <w:tcW w:w="993" w:type="dxa"/>
            <w:tcMar>
              <w:top w:w="0" w:type="dxa"/>
              <w:left w:w="108" w:type="dxa"/>
              <w:bottom w:w="0" w:type="dxa"/>
              <w:right w:w="108" w:type="dxa"/>
            </w:tcMar>
            <w:vAlign w:val="center"/>
            <w:hideMark/>
          </w:tcPr>
          <w:p w:rsidR="008C15C2" w:rsidRPr="00EF672B" w:rsidRDefault="008C15C2" w:rsidP="00882AD3">
            <w:pPr>
              <w:widowControl w:val="0"/>
              <w:ind w:right="38" w:firstLine="62"/>
              <w:rPr>
                <w:szCs w:val="24"/>
              </w:rPr>
            </w:pPr>
          </w:p>
        </w:tc>
        <w:tc>
          <w:tcPr>
            <w:tcW w:w="1275" w:type="dxa"/>
            <w:tcMar>
              <w:top w:w="0" w:type="dxa"/>
              <w:left w:w="108" w:type="dxa"/>
              <w:bottom w:w="0" w:type="dxa"/>
              <w:right w:w="108" w:type="dxa"/>
            </w:tcMar>
            <w:vAlign w:val="center"/>
            <w:hideMark/>
          </w:tcPr>
          <w:p w:rsidR="008C15C2" w:rsidRPr="00EF672B" w:rsidRDefault="008C15C2" w:rsidP="00882AD3">
            <w:pPr>
              <w:widowControl w:val="0"/>
              <w:ind w:right="38" w:firstLine="62"/>
              <w:rPr>
                <w:szCs w:val="24"/>
              </w:rPr>
            </w:pPr>
          </w:p>
        </w:tc>
        <w:tc>
          <w:tcPr>
            <w:tcW w:w="1134"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1,2013</w:t>
            </w:r>
          </w:p>
        </w:tc>
        <w:tc>
          <w:tcPr>
            <w:tcW w:w="1134"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1,2228</w:t>
            </w:r>
          </w:p>
        </w:tc>
        <w:tc>
          <w:tcPr>
            <w:tcW w:w="1134"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1,2618</w:t>
            </w:r>
          </w:p>
        </w:tc>
        <w:tc>
          <w:tcPr>
            <w:tcW w:w="993"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1,2669</w:t>
            </w:r>
          </w:p>
        </w:tc>
        <w:tc>
          <w:tcPr>
            <w:tcW w:w="992"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1,2757</w:t>
            </w:r>
          </w:p>
        </w:tc>
      </w:tr>
      <w:tr w:rsidR="00EF672B" w:rsidRPr="00EF672B" w:rsidTr="00882AD3">
        <w:tc>
          <w:tcPr>
            <w:tcW w:w="1696" w:type="dxa"/>
            <w:tcMar>
              <w:top w:w="0" w:type="dxa"/>
              <w:left w:w="108" w:type="dxa"/>
              <w:bottom w:w="0" w:type="dxa"/>
              <w:right w:w="108" w:type="dxa"/>
            </w:tcMar>
            <w:vAlign w:val="center"/>
            <w:hideMark/>
          </w:tcPr>
          <w:p w:rsidR="008C15C2" w:rsidRPr="00EF672B" w:rsidRDefault="008C15C2" w:rsidP="00882AD3">
            <w:pPr>
              <w:widowControl w:val="0"/>
              <w:ind w:right="38"/>
              <w:rPr>
                <w:szCs w:val="24"/>
              </w:rPr>
            </w:pPr>
            <w:r w:rsidRPr="00EF672B">
              <w:rPr>
                <w:bCs/>
                <w:szCs w:val="24"/>
              </w:rPr>
              <w:t>Mokytojas ekspertas</w:t>
            </w:r>
          </w:p>
        </w:tc>
        <w:tc>
          <w:tcPr>
            <w:tcW w:w="993" w:type="dxa"/>
            <w:tcMar>
              <w:top w:w="0" w:type="dxa"/>
              <w:left w:w="108" w:type="dxa"/>
              <w:bottom w:w="0" w:type="dxa"/>
              <w:right w:w="108" w:type="dxa"/>
            </w:tcMar>
            <w:vAlign w:val="center"/>
            <w:hideMark/>
          </w:tcPr>
          <w:p w:rsidR="008C15C2" w:rsidRPr="00EF672B" w:rsidRDefault="008C15C2" w:rsidP="00882AD3">
            <w:pPr>
              <w:widowControl w:val="0"/>
              <w:ind w:right="38" w:firstLine="62"/>
              <w:rPr>
                <w:szCs w:val="24"/>
              </w:rPr>
            </w:pPr>
          </w:p>
        </w:tc>
        <w:tc>
          <w:tcPr>
            <w:tcW w:w="1275" w:type="dxa"/>
            <w:tcMar>
              <w:top w:w="0" w:type="dxa"/>
              <w:left w:w="108" w:type="dxa"/>
              <w:bottom w:w="0" w:type="dxa"/>
              <w:right w:w="108" w:type="dxa"/>
            </w:tcMar>
            <w:vAlign w:val="center"/>
            <w:hideMark/>
          </w:tcPr>
          <w:p w:rsidR="008C15C2" w:rsidRPr="00EF672B" w:rsidRDefault="008C15C2" w:rsidP="00882AD3">
            <w:pPr>
              <w:widowControl w:val="0"/>
              <w:ind w:right="38" w:firstLine="62"/>
              <w:rPr>
                <w:szCs w:val="24"/>
              </w:rPr>
            </w:pPr>
          </w:p>
        </w:tc>
        <w:tc>
          <w:tcPr>
            <w:tcW w:w="1134"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1,3652</w:t>
            </w:r>
          </w:p>
        </w:tc>
        <w:tc>
          <w:tcPr>
            <w:tcW w:w="1134"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1,3879</w:t>
            </w:r>
          </w:p>
        </w:tc>
        <w:tc>
          <w:tcPr>
            <w:tcW w:w="1134"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1,4232</w:t>
            </w:r>
          </w:p>
        </w:tc>
        <w:tc>
          <w:tcPr>
            <w:tcW w:w="993" w:type="dxa"/>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1,4295</w:t>
            </w:r>
          </w:p>
        </w:tc>
        <w:tc>
          <w:tcPr>
            <w:tcW w:w="992" w:type="dxa"/>
            <w:tcMar>
              <w:top w:w="0" w:type="dxa"/>
              <w:left w:w="108" w:type="dxa"/>
              <w:bottom w:w="0" w:type="dxa"/>
              <w:right w:w="108" w:type="dxa"/>
            </w:tcMar>
            <w:vAlign w:val="center"/>
          </w:tcPr>
          <w:p w:rsidR="008C15C2" w:rsidRPr="00EF672B" w:rsidRDefault="008C15C2" w:rsidP="00882AD3">
            <w:pPr>
              <w:widowControl w:val="0"/>
              <w:ind w:right="38" w:hanging="104"/>
              <w:jc w:val="center"/>
              <w:rPr>
                <w:szCs w:val="24"/>
              </w:rPr>
            </w:pPr>
            <w:r w:rsidRPr="00EF672B">
              <w:rPr>
                <w:szCs w:val="24"/>
                <w:lang w:eastAsia="lt-LT"/>
              </w:rPr>
              <w:t>1,4358“</w:t>
            </w:r>
          </w:p>
        </w:tc>
      </w:tr>
    </w:tbl>
    <w:p w:rsidR="008C15C2" w:rsidRPr="00EF672B" w:rsidRDefault="008C15C2" w:rsidP="008C15C2">
      <w:pPr>
        <w:rPr>
          <w:sz w:val="10"/>
          <w:szCs w:val="10"/>
        </w:rPr>
      </w:pPr>
    </w:p>
    <w:p w:rsidR="008C15C2" w:rsidRPr="00EF672B" w:rsidRDefault="00696D0A" w:rsidP="00696D0A">
      <w:pPr>
        <w:widowControl w:val="0"/>
        <w:spacing w:line="360" w:lineRule="auto"/>
        <w:ind w:firstLine="720"/>
        <w:jc w:val="both"/>
        <w:rPr>
          <w:szCs w:val="24"/>
          <w:lang w:eastAsia="lt-LT"/>
        </w:rPr>
      </w:pPr>
      <w:r w:rsidRPr="00EF672B">
        <w:rPr>
          <w:szCs w:val="24"/>
          <w:lang w:eastAsia="lt-LT"/>
        </w:rPr>
        <w:t>6</w:t>
      </w:r>
      <w:r w:rsidR="008C15C2" w:rsidRPr="00EF672B">
        <w:rPr>
          <w:szCs w:val="24"/>
          <w:lang w:eastAsia="lt-LT"/>
        </w:rPr>
        <w:t>.</w:t>
      </w:r>
      <w:r w:rsidRPr="00EF672B">
        <w:rPr>
          <w:szCs w:val="24"/>
          <w:lang w:eastAsia="lt-LT"/>
        </w:rPr>
        <w:t xml:space="preserve">5. </w:t>
      </w:r>
      <w:r w:rsidR="008C15C2" w:rsidRPr="00EF672B">
        <w:rPr>
          <w:szCs w:val="24"/>
          <w:lang w:eastAsia="lt-LT"/>
        </w:rPr>
        <w:t>Mokytojų, dirbančių pagal priešmokyklinio ugdym</w:t>
      </w:r>
      <w:r w:rsidRPr="00EF672B">
        <w:rPr>
          <w:szCs w:val="24"/>
          <w:lang w:eastAsia="lt-LT"/>
        </w:rPr>
        <w:t xml:space="preserve">o programą </w:t>
      </w:r>
      <w:r w:rsidR="008C15C2" w:rsidRPr="00EF672B">
        <w:rPr>
          <w:szCs w:val="24"/>
          <w:lang w:eastAsia="lt-LT"/>
        </w:rPr>
        <w:t>darbo laikas per savaitę yra 36 valandos, iš jų 30 valandų skiriama tiesioginiam darbui su mokiniais, 6 valandos – netiesioginiam darbui su mokiniais (darbams planuoti, dokumentams, susijusiems su ugdymu, rengti, bendradarbiauti su mokytojais, tėvais (globėjais) ugdymo klausimais ir kt.).“</w:t>
      </w:r>
    </w:p>
    <w:p w:rsidR="008C15C2" w:rsidRPr="00EF672B" w:rsidRDefault="00696D0A" w:rsidP="00696D0A">
      <w:pPr>
        <w:widowControl w:val="0"/>
        <w:spacing w:line="360" w:lineRule="auto"/>
        <w:ind w:firstLine="720"/>
        <w:jc w:val="both"/>
        <w:rPr>
          <w:szCs w:val="24"/>
          <w:lang w:eastAsia="lt-LT"/>
        </w:rPr>
      </w:pPr>
      <w:r w:rsidRPr="00EF672B">
        <w:rPr>
          <w:szCs w:val="24"/>
          <w:lang w:eastAsia="lt-LT"/>
        </w:rPr>
        <w:t>6.6.  N</w:t>
      </w:r>
      <w:r w:rsidR="008C15C2" w:rsidRPr="00EF672B">
        <w:rPr>
          <w:szCs w:val="24"/>
          <w:lang w:eastAsia="lt-LT"/>
        </w:rPr>
        <w:t>urodytų darbuotojų pareiginės algos koeficientai:</w:t>
      </w:r>
    </w:p>
    <w:p w:rsidR="008C15C2" w:rsidRPr="00EF672B" w:rsidRDefault="008C15C2" w:rsidP="008C15C2">
      <w:pPr>
        <w:widowControl w:val="0"/>
        <w:ind w:firstLine="4536"/>
        <w:rPr>
          <w:szCs w:val="24"/>
          <w:lang w:eastAsia="lt-LT"/>
        </w:rPr>
      </w:pPr>
      <w:r w:rsidRPr="00EF672B">
        <w:rPr>
          <w:szCs w:val="24"/>
          <w:lang w:eastAsia="lt-LT"/>
        </w:rPr>
        <w:t>(pareiginės algos (atlyginimo) baziniais dydžiais)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713"/>
        <w:gridCol w:w="421"/>
        <w:gridCol w:w="992"/>
        <w:gridCol w:w="1134"/>
        <w:gridCol w:w="1134"/>
        <w:gridCol w:w="992"/>
        <w:gridCol w:w="992"/>
        <w:gridCol w:w="993"/>
      </w:tblGrid>
      <w:tr w:rsidR="00EF672B" w:rsidRPr="00EF672B" w:rsidTr="00882AD3">
        <w:trPr>
          <w:trHeight w:val="275"/>
        </w:trPr>
        <w:tc>
          <w:tcPr>
            <w:tcW w:w="212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szCs w:val="24"/>
              </w:rPr>
              <w:t>Kvalifikacinė</w:t>
            </w:r>
          </w:p>
          <w:p w:rsidR="008C15C2" w:rsidRPr="00EF672B" w:rsidRDefault="008C15C2" w:rsidP="00882AD3">
            <w:pPr>
              <w:widowControl w:val="0"/>
              <w:jc w:val="center"/>
              <w:rPr>
                <w:szCs w:val="24"/>
              </w:rPr>
            </w:pPr>
            <w:r w:rsidRPr="00EF672B">
              <w:rPr>
                <w:szCs w:val="24"/>
              </w:rPr>
              <w:t>kategorija</w:t>
            </w:r>
          </w:p>
        </w:tc>
        <w:tc>
          <w:tcPr>
            <w:tcW w:w="7371"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bCs/>
                <w:szCs w:val="24"/>
              </w:rPr>
              <w:t xml:space="preserve">Pareiginės algos </w:t>
            </w:r>
            <w:r w:rsidRPr="00EF672B">
              <w:rPr>
                <w:bCs/>
                <w:szCs w:val="24"/>
                <w:lang w:eastAsia="lt-LT"/>
              </w:rPr>
              <w:t>koeficientai</w:t>
            </w:r>
          </w:p>
        </w:tc>
      </w:tr>
      <w:tr w:rsidR="00EF672B" w:rsidRPr="00EF672B" w:rsidTr="00882AD3">
        <w:trPr>
          <w:trHeight w:val="27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C15C2" w:rsidRPr="00EF672B" w:rsidRDefault="008C15C2" w:rsidP="00882AD3">
            <w:pPr>
              <w:widowControl w:val="0"/>
              <w:jc w:val="center"/>
              <w:rPr>
                <w:szCs w:val="24"/>
              </w:rPr>
            </w:pPr>
          </w:p>
        </w:tc>
        <w:tc>
          <w:tcPr>
            <w:tcW w:w="7371"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szCs w:val="24"/>
              </w:rPr>
              <w:t>Pedagoginio darbo stažas (metais)</w:t>
            </w:r>
          </w:p>
        </w:tc>
      </w:tr>
      <w:tr w:rsidR="00EF672B" w:rsidRPr="00EF672B" w:rsidTr="00882AD3">
        <w:trPr>
          <w:trHeight w:val="1121"/>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C15C2" w:rsidRPr="00EF672B" w:rsidRDefault="008C15C2" w:rsidP="00882AD3">
            <w:pPr>
              <w:widowControl w:val="0"/>
              <w:jc w:val="center"/>
              <w:rPr>
                <w:szCs w:val="24"/>
              </w:rPr>
            </w:pP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szCs w:val="24"/>
              </w:rPr>
              <w:t>iki 2</w:t>
            </w:r>
          </w:p>
        </w:tc>
        <w:tc>
          <w:tcPr>
            <w:tcW w:w="1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szCs w:val="24"/>
              </w:rPr>
              <w:t>nuo daugiau kaip 2 iki 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szCs w:val="24"/>
              </w:rPr>
              <w:t>nuo daugiau kaip 5 iki 10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szCs w:val="24"/>
              </w:rPr>
              <w:t>nuo daugiau kaip 10 iki 15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szCs w:val="24"/>
              </w:rPr>
              <w:t>nuo daugiau kaip 15 iki 20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szCs w:val="24"/>
              </w:rPr>
              <w:t>nuo daugiau kaip 20 iki 25</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szCs w:val="24"/>
              </w:rPr>
              <w:t>daugiau kaip 25</w:t>
            </w:r>
          </w:p>
        </w:tc>
      </w:tr>
      <w:tr w:rsidR="00EF672B" w:rsidRPr="00EF672B" w:rsidTr="00882AD3">
        <w:trPr>
          <w:trHeight w:val="319"/>
        </w:trPr>
        <w:tc>
          <w:tcPr>
            <w:tcW w:w="9498"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ind w:right="38"/>
              <w:jc w:val="center"/>
              <w:rPr>
                <w:szCs w:val="24"/>
              </w:rPr>
            </w:pPr>
            <w:r w:rsidRPr="00EF672B">
              <w:rPr>
                <w:szCs w:val="24"/>
              </w:rPr>
              <w:t>Nesuteiktos kvalifikacinės kategorijos</w:t>
            </w:r>
          </w:p>
        </w:tc>
      </w:tr>
      <w:tr w:rsidR="00EF672B" w:rsidRPr="00EF672B" w:rsidTr="00882AD3">
        <w:trPr>
          <w:trHeight w:val="307"/>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ind w:right="38"/>
              <w:rPr>
                <w:szCs w:val="24"/>
              </w:rPr>
            </w:pPr>
            <w:r w:rsidRPr="00EF672B">
              <w:rPr>
                <w:szCs w:val="24"/>
                <w:lang w:eastAsia="lt-LT"/>
              </w:rPr>
              <w:t>Specialusis pedagogas, l</w:t>
            </w:r>
            <w:r w:rsidR="00696D0A" w:rsidRPr="00EF672B">
              <w:rPr>
                <w:szCs w:val="24"/>
                <w:lang w:eastAsia="lt-LT"/>
              </w:rPr>
              <w:t>ogopedas</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1,0223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1,0261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1,0349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1,0538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1,0866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1,0903</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1,0967</w:t>
            </w:r>
          </w:p>
        </w:tc>
      </w:tr>
      <w:tr w:rsidR="00EF672B" w:rsidRPr="00EF672B" w:rsidTr="00882AD3">
        <w:trPr>
          <w:trHeight w:val="380"/>
        </w:trPr>
        <w:tc>
          <w:tcPr>
            <w:tcW w:w="9498"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ind w:right="38"/>
              <w:jc w:val="center"/>
              <w:rPr>
                <w:szCs w:val="24"/>
              </w:rPr>
            </w:pPr>
            <w:r w:rsidRPr="00EF672B">
              <w:rPr>
                <w:szCs w:val="24"/>
              </w:rPr>
              <w:t>Suteiktos kvalifikacinės kategorijos</w:t>
            </w:r>
          </w:p>
        </w:tc>
      </w:tr>
      <w:tr w:rsidR="00EF672B" w:rsidRPr="00EF672B" w:rsidTr="00882AD3">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ind w:right="38"/>
              <w:rPr>
                <w:szCs w:val="24"/>
                <w:lang w:eastAsia="lt-LT"/>
              </w:rPr>
            </w:pPr>
            <w:r w:rsidRPr="00EF672B">
              <w:rPr>
                <w:szCs w:val="24"/>
                <w:lang w:eastAsia="lt-LT"/>
              </w:rPr>
              <w:t>Specialusis pedagogas, logopedas</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1,0979</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left="-110" w:right="38"/>
              <w:jc w:val="center"/>
              <w:rPr>
                <w:szCs w:val="24"/>
              </w:rPr>
            </w:pPr>
            <w:r w:rsidRPr="00EF672B">
              <w:rPr>
                <w:szCs w:val="24"/>
                <w:lang w:eastAsia="lt-LT"/>
              </w:rPr>
              <w:t>1,1006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1,1018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1,1080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1,1106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1,1143</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1,1231</w:t>
            </w:r>
          </w:p>
        </w:tc>
      </w:tr>
      <w:tr w:rsidR="00EF672B" w:rsidRPr="00EF672B" w:rsidTr="00882AD3">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ind w:right="38"/>
              <w:rPr>
                <w:szCs w:val="24"/>
                <w:lang w:eastAsia="lt-LT"/>
              </w:rPr>
            </w:pPr>
            <w:r w:rsidRPr="00EF672B">
              <w:rPr>
                <w:szCs w:val="24"/>
                <w:lang w:eastAsia="lt-LT"/>
              </w:rPr>
              <w:t>Vyresnysis specialusis pedagogas, vyresnysis</w:t>
            </w:r>
            <w:r w:rsidR="00696D0A" w:rsidRPr="00EF672B">
              <w:rPr>
                <w:szCs w:val="24"/>
                <w:lang w:eastAsia="lt-LT"/>
              </w:rPr>
              <w:t xml:space="preserve"> logopedas</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ind w:right="38" w:firstLine="62"/>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1,1244</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1,1282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1,1333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1,1787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1,1849</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1,1899</w:t>
            </w:r>
          </w:p>
        </w:tc>
      </w:tr>
      <w:tr w:rsidR="00EF672B" w:rsidRPr="00EF672B" w:rsidTr="00882AD3">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ind w:right="38"/>
              <w:rPr>
                <w:szCs w:val="24"/>
                <w:lang w:eastAsia="lt-LT"/>
              </w:rPr>
            </w:pPr>
            <w:r w:rsidRPr="00EF672B">
              <w:rPr>
                <w:szCs w:val="24"/>
                <w:lang w:eastAsia="lt-LT"/>
              </w:rPr>
              <w:t>Specialusis pedagogas metodininkas, logopedas metodi</w:t>
            </w:r>
            <w:r w:rsidR="00696D0A" w:rsidRPr="00EF672B">
              <w:rPr>
                <w:szCs w:val="24"/>
                <w:lang w:eastAsia="lt-LT"/>
              </w:rPr>
              <w:t>ninkas</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ind w:right="38" w:firstLine="62"/>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ind w:right="38" w:firstLine="62"/>
              <w:rPr>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1,2013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1,2228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1,2618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1,2669</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1,2757</w:t>
            </w:r>
          </w:p>
        </w:tc>
      </w:tr>
      <w:tr w:rsidR="00EF672B" w:rsidRPr="00EF672B" w:rsidTr="00882AD3">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ind w:right="38"/>
              <w:rPr>
                <w:szCs w:val="24"/>
                <w:lang w:eastAsia="lt-LT"/>
              </w:rPr>
            </w:pPr>
            <w:r w:rsidRPr="00EF672B">
              <w:rPr>
                <w:szCs w:val="24"/>
                <w:lang w:eastAsia="lt-LT"/>
              </w:rPr>
              <w:t>Specialusis pedagogas ekspertas</w:t>
            </w:r>
            <w:r w:rsidR="00696D0A" w:rsidRPr="00EF672B">
              <w:rPr>
                <w:szCs w:val="24"/>
                <w:lang w:eastAsia="lt-LT"/>
              </w:rPr>
              <w:t>, logopedas ekspertas</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ind w:right="38" w:firstLine="62"/>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ind w:right="38" w:firstLine="62"/>
              <w:rPr>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1,3652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1,3879</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1,4232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1,4295</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hanging="112"/>
              <w:jc w:val="center"/>
              <w:rPr>
                <w:szCs w:val="24"/>
              </w:rPr>
            </w:pPr>
            <w:r w:rsidRPr="00EF672B">
              <w:rPr>
                <w:szCs w:val="24"/>
                <w:lang w:eastAsia="lt-LT"/>
              </w:rPr>
              <w:t>1,4358“</w:t>
            </w:r>
          </w:p>
        </w:tc>
      </w:tr>
    </w:tbl>
    <w:p w:rsidR="008C15C2" w:rsidRPr="00EF672B" w:rsidRDefault="008C15C2" w:rsidP="008C15C2">
      <w:pPr>
        <w:rPr>
          <w:sz w:val="10"/>
          <w:szCs w:val="10"/>
        </w:rPr>
      </w:pPr>
    </w:p>
    <w:p w:rsidR="008C15C2" w:rsidRPr="00EF672B" w:rsidRDefault="00696D0A" w:rsidP="00696D0A">
      <w:pPr>
        <w:widowControl w:val="0"/>
        <w:spacing w:line="360" w:lineRule="auto"/>
        <w:ind w:firstLine="720"/>
        <w:jc w:val="both"/>
        <w:rPr>
          <w:szCs w:val="24"/>
          <w:lang w:eastAsia="lt-LT"/>
        </w:rPr>
      </w:pPr>
      <w:r w:rsidRPr="00EF672B">
        <w:rPr>
          <w:szCs w:val="24"/>
          <w:lang w:eastAsia="lt-LT"/>
        </w:rPr>
        <w:t>6</w:t>
      </w:r>
      <w:r w:rsidR="008C15C2" w:rsidRPr="00EF672B">
        <w:rPr>
          <w:szCs w:val="24"/>
          <w:lang w:eastAsia="lt-LT"/>
        </w:rPr>
        <w:t>.</w:t>
      </w:r>
      <w:r w:rsidRPr="00EF672B">
        <w:rPr>
          <w:szCs w:val="24"/>
          <w:lang w:eastAsia="lt-LT"/>
        </w:rPr>
        <w:t>7.  N</w:t>
      </w:r>
      <w:r w:rsidR="008C15C2" w:rsidRPr="00EF672B">
        <w:rPr>
          <w:szCs w:val="24"/>
          <w:lang w:eastAsia="lt-LT"/>
        </w:rPr>
        <w:t>urodytų darbuotojų pareiginės algos koeficientai:</w:t>
      </w:r>
    </w:p>
    <w:p w:rsidR="008C15C2" w:rsidRPr="00EF672B" w:rsidRDefault="008C15C2" w:rsidP="008C15C2">
      <w:pPr>
        <w:widowControl w:val="0"/>
        <w:ind w:firstLine="4536"/>
        <w:jc w:val="both"/>
        <w:rPr>
          <w:szCs w:val="24"/>
          <w:lang w:eastAsia="lt-LT"/>
        </w:rPr>
      </w:pPr>
      <w:r w:rsidRPr="00EF672B">
        <w:rPr>
          <w:szCs w:val="24"/>
          <w:lang w:eastAsia="lt-LT"/>
        </w:rPr>
        <w:t>(pareiginės algos (atlyginimo) baziniais dydžiais)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992"/>
        <w:gridCol w:w="1134"/>
        <w:gridCol w:w="992"/>
        <w:gridCol w:w="1134"/>
        <w:gridCol w:w="992"/>
        <w:gridCol w:w="993"/>
        <w:gridCol w:w="992"/>
      </w:tblGrid>
      <w:tr w:rsidR="00EF672B" w:rsidRPr="00EF672B" w:rsidTr="00882AD3">
        <w:trPr>
          <w:trHeight w:val="275"/>
          <w:tblHeader/>
        </w:trPr>
        <w:tc>
          <w:tcPr>
            <w:tcW w:w="212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szCs w:val="24"/>
              </w:rPr>
              <w:lastRenderedPageBreak/>
              <w:t>Kvalifikacinė</w:t>
            </w:r>
          </w:p>
          <w:p w:rsidR="008C15C2" w:rsidRPr="00EF672B" w:rsidRDefault="008C15C2" w:rsidP="00882AD3">
            <w:pPr>
              <w:widowControl w:val="0"/>
              <w:jc w:val="center"/>
              <w:rPr>
                <w:szCs w:val="24"/>
              </w:rPr>
            </w:pPr>
            <w:r w:rsidRPr="00EF672B">
              <w:rPr>
                <w:szCs w:val="24"/>
              </w:rPr>
              <w:t>kategorija</w:t>
            </w:r>
          </w:p>
        </w:tc>
        <w:tc>
          <w:tcPr>
            <w:tcW w:w="7229"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bCs/>
                <w:szCs w:val="24"/>
              </w:rPr>
              <w:t xml:space="preserve">Pareiginės algos </w:t>
            </w:r>
            <w:r w:rsidRPr="00EF672B">
              <w:rPr>
                <w:bCs/>
                <w:szCs w:val="24"/>
                <w:lang w:eastAsia="lt-LT"/>
              </w:rPr>
              <w:t>koeficientai</w:t>
            </w:r>
          </w:p>
        </w:tc>
      </w:tr>
      <w:tr w:rsidR="00EF672B" w:rsidRPr="00EF672B" w:rsidTr="00882AD3">
        <w:trPr>
          <w:trHeight w:val="275"/>
          <w:tblHead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C15C2" w:rsidRPr="00EF672B" w:rsidRDefault="008C15C2" w:rsidP="00882AD3">
            <w:pPr>
              <w:widowControl w:val="0"/>
              <w:jc w:val="center"/>
              <w:rPr>
                <w:szCs w:val="24"/>
              </w:rPr>
            </w:pPr>
          </w:p>
        </w:tc>
        <w:tc>
          <w:tcPr>
            <w:tcW w:w="7229"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szCs w:val="24"/>
              </w:rPr>
              <w:t>Pedagoginio darbo stažas (metais)</w:t>
            </w:r>
          </w:p>
        </w:tc>
      </w:tr>
      <w:tr w:rsidR="00EF672B" w:rsidRPr="00EF672B" w:rsidTr="00882AD3">
        <w:trPr>
          <w:trHeight w:val="1121"/>
          <w:tblHead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C15C2" w:rsidRPr="00EF672B" w:rsidRDefault="008C15C2" w:rsidP="00882AD3">
            <w:pPr>
              <w:widowControl w:val="0"/>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szCs w:val="24"/>
              </w:rPr>
              <w:t>iki 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szCs w:val="24"/>
              </w:rPr>
              <w:t>nuo daugiau kaip 2 iki 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szCs w:val="24"/>
              </w:rPr>
              <w:t>nuo daugiau kaip 5 iki 10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szCs w:val="24"/>
              </w:rPr>
              <w:t>nuo daugiau kaip 10 iki 15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szCs w:val="24"/>
              </w:rPr>
              <w:t>nuo daugiau kaip 15 iki 20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jc w:val="center"/>
              <w:rPr>
                <w:szCs w:val="24"/>
              </w:rPr>
            </w:pPr>
            <w:r w:rsidRPr="00EF672B">
              <w:rPr>
                <w:szCs w:val="24"/>
              </w:rPr>
              <w:t>nuo daugiau kaip 20 iki 25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ind w:hanging="112"/>
              <w:jc w:val="center"/>
              <w:rPr>
                <w:szCs w:val="24"/>
              </w:rPr>
            </w:pPr>
            <w:r w:rsidRPr="00EF672B">
              <w:rPr>
                <w:szCs w:val="24"/>
              </w:rPr>
              <w:t>daugiau kaip 25</w:t>
            </w:r>
          </w:p>
        </w:tc>
      </w:tr>
      <w:tr w:rsidR="00EF672B" w:rsidRPr="00EF672B" w:rsidTr="00882AD3">
        <w:trPr>
          <w:trHeight w:val="319"/>
        </w:trPr>
        <w:tc>
          <w:tcPr>
            <w:tcW w:w="9356"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ind w:right="38"/>
              <w:jc w:val="center"/>
              <w:rPr>
                <w:szCs w:val="24"/>
              </w:rPr>
            </w:pPr>
            <w:r w:rsidRPr="00EF672B">
              <w:rPr>
                <w:szCs w:val="24"/>
              </w:rPr>
              <w:t>Nesuteiktos kvalifikacinės kategorijos</w:t>
            </w:r>
          </w:p>
        </w:tc>
      </w:tr>
      <w:tr w:rsidR="00EF672B" w:rsidRPr="00EF672B" w:rsidTr="00882AD3">
        <w:trPr>
          <w:trHeight w:val="307"/>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696D0A" w:rsidP="00882AD3">
            <w:pPr>
              <w:widowControl w:val="0"/>
              <w:ind w:right="38"/>
              <w:rPr>
                <w:szCs w:val="24"/>
                <w:lang w:eastAsia="lt-LT"/>
              </w:rPr>
            </w:pPr>
            <w:r w:rsidRPr="00EF672B">
              <w:rPr>
                <w:szCs w:val="24"/>
                <w:lang w:eastAsia="lt-LT"/>
              </w:rPr>
              <w:t>S</w:t>
            </w:r>
            <w:r w:rsidR="008C15C2" w:rsidRPr="00EF672B">
              <w:rPr>
                <w:szCs w:val="24"/>
                <w:lang w:eastAsia="lt-LT"/>
              </w:rPr>
              <w:t>ocialinis pedagogas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1,0223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1,0261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1,0349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1,0538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1,0866</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1,0903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1,0967</w:t>
            </w:r>
          </w:p>
        </w:tc>
      </w:tr>
      <w:tr w:rsidR="00EF672B" w:rsidRPr="00EF672B" w:rsidTr="00882AD3">
        <w:trPr>
          <w:trHeight w:val="380"/>
        </w:trPr>
        <w:tc>
          <w:tcPr>
            <w:tcW w:w="9356"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ind w:right="38"/>
              <w:jc w:val="center"/>
              <w:rPr>
                <w:szCs w:val="24"/>
              </w:rPr>
            </w:pPr>
            <w:r w:rsidRPr="00EF672B">
              <w:rPr>
                <w:szCs w:val="24"/>
              </w:rPr>
              <w:t>Suteiktos kvalifikacinės kategorijos</w:t>
            </w:r>
          </w:p>
        </w:tc>
      </w:tr>
      <w:tr w:rsidR="00EF672B" w:rsidRPr="00EF672B" w:rsidTr="00882AD3">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696D0A" w:rsidP="00882AD3">
            <w:pPr>
              <w:widowControl w:val="0"/>
              <w:ind w:right="38"/>
              <w:rPr>
                <w:szCs w:val="24"/>
              </w:rPr>
            </w:pPr>
            <w:r w:rsidRPr="00EF672B">
              <w:rPr>
                <w:szCs w:val="24"/>
                <w:lang w:eastAsia="lt-LT"/>
              </w:rPr>
              <w:t>S</w:t>
            </w:r>
            <w:r w:rsidR="008C15C2" w:rsidRPr="00EF672B">
              <w:rPr>
                <w:szCs w:val="24"/>
                <w:lang w:eastAsia="lt-LT"/>
              </w:rPr>
              <w:t>ocialinis peda</w:t>
            </w:r>
            <w:r w:rsidRPr="00EF672B">
              <w:rPr>
                <w:szCs w:val="24"/>
                <w:lang w:eastAsia="lt-LT"/>
              </w:rPr>
              <w:t>gogas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1,0979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left="-110" w:right="38"/>
              <w:jc w:val="center"/>
              <w:rPr>
                <w:szCs w:val="24"/>
              </w:rPr>
            </w:pPr>
            <w:r w:rsidRPr="00EF672B">
              <w:rPr>
                <w:szCs w:val="24"/>
                <w:lang w:eastAsia="lt-LT"/>
              </w:rPr>
              <w:t>1,1006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1,1018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1,1080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1,1106</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1,1143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1,1231</w:t>
            </w:r>
          </w:p>
        </w:tc>
      </w:tr>
      <w:tr w:rsidR="00EF672B" w:rsidRPr="00EF672B" w:rsidTr="00882AD3">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696D0A" w:rsidP="00882AD3">
            <w:pPr>
              <w:widowControl w:val="0"/>
              <w:ind w:right="38"/>
              <w:rPr>
                <w:szCs w:val="24"/>
              </w:rPr>
            </w:pPr>
            <w:r w:rsidRPr="00EF672B">
              <w:rPr>
                <w:szCs w:val="24"/>
                <w:lang w:eastAsia="lt-LT"/>
              </w:rPr>
              <w:t>V</w:t>
            </w:r>
            <w:r w:rsidR="008C15C2" w:rsidRPr="00EF672B">
              <w:rPr>
                <w:szCs w:val="24"/>
                <w:lang w:eastAsia="lt-LT"/>
              </w:rPr>
              <w:t>yresnysis socialinis p</w:t>
            </w:r>
            <w:r w:rsidRPr="00EF672B">
              <w:rPr>
                <w:szCs w:val="24"/>
                <w:lang w:eastAsia="lt-LT"/>
              </w:rPr>
              <w:t>edagogas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ind w:right="38" w:firstLine="62"/>
              <w:jc w:val="center"/>
              <w:rPr>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1,1244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1,1282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1,1333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1,1787</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1,1849</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1,1899</w:t>
            </w:r>
          </w:p>
        </w:tc>
      </w:tr>
      <w:tr w:rsidR="00EF672B" w:rsidRPr="00EF672B" w:rsidTr="00882AD3">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696D0A" w:rsidP="00882AD3">
            <w:pPr>
              <w:widowControl w:val="0"/>
              <w:ind w:right="38"/>
              <w:rPr>
                <w:szCs w:val="24"/>
              </w:rPr>
            </w:pPr>
            <w:r w:rsidRPr="00EF672B">
              <w:rPr>
                <w:szCs w:val="24"/>
                <w:lang w:eastAsia="lt-LT"/>
              </w:rPr>
              <w:t>S</w:t>
            </w:r>
            <w:r w:rsidR="008C15C2" w:rsidRPr="00EF672B">
              <w:rPr>
                <w:szCs w:val="24"/>
                <w:lang w:eastAsia="lt-LT"/>
              </w:rPr>
              <w:t>ocialinis pedagogas metodininkas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ind w:right="38" w:firstLine="62"/>
              <w:jc w:val="center"/>
              <w:rPr>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firstLine="62"/>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1,2013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1,2228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1,2618</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1,2669</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1,2757</w:t>
            </w:r>
          </w:p>
        </w:tc>
      </w:tr>
      <w:tr w:rsidR="00EF672B" w:rsidRPr="00EF672B" w:rsidTr="00882AD3">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696D0A" w:rsidP="00882AD3">
            <w:pPr>
              <w:widowControl w:val="0"/>
              <w:ind w:right="38"/>
              <w:rPr>
                <w:szCs w:val="24"/>
              </w:rPr>
            </w:pPr>
            <w:r w:rsidRPr="00EF672B">
              <w:rPr>
                <w:szCs w:val="24"/>
                <w:lang w:eastAsia="lt-LT"/>
              </w:rPr>
              <w:t>S</w:t>
            </w:r>
            <w:r w:rsidR="008C15C2" w:rsidRPr="00EF672B">
              <w:rPr>
                <w:szCs w:val="24"/>
                <w:lang w:eastAsia="lt-LT"/>
              </w:rPr>
              <w:t>ocialinis pedagogas ekspertas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ind w:right="38" w:firstLine="62"/>
              <w:jc w:val="center"/>
              <w:rPr>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15C2" w:rsidRPr="00EF672B" w:rsidRDefault="008C15C2" w:rsidP="00882AD3">
            <w:pPr>
              <w:widowControl w:val="0"/>
              <w:ind w:right="38" w:firstLine="62"/>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1,3652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1,3879</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1,4232</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jc w:val="center"/>
              <w:rPr>
                <w:szCs w:val="24"/>
              </w:rPr>
            </w:pPr>
            <w:r w:rsidRPr="00EF672B">
              <w:rPr>
                <w:szCs w:val="24"/>
                <w:lang w:eastAsia="lt-LT"/>
              </w:rPr>
              <w:t>1,4295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C15C2" w:rsidRPr="00EF672B" w:rsidRDefault="008C15C2" w:rsidP="00882AD3">
            <w:pPr>
              <w:widowControl w:val="0"/>
              <w:ind w:right="38" w:hanging="104"/>
              <w:jc w:val="center"/>
              <w:rPr>
                <w:szCs w:val="24"/>
              </w:rPr>
            </w:pPr>
            <w:r w:rsidRPr="00EF672B">
              <w:rPr>
                <w:szCs w:val="24"/>
                <w:lang w:eastAsia="lt-LT"/>
              </w:rPr>
              <w:t>1,4358“</w:t>
            </w:r>
          </w:p>
        </w:tc>
      </w:tr>
    </w:tbl>
    <w:p w:rsidR="008C15C2" w:rsidRPr="00EF672B" w:rsidRDefault="008C15C2" w:rsidP="008C15C2">
      <w:pPr>
        <w:rPr>
          <w:sz w:val="10"/>
          <w:szCs w:val="10"/>
        </w:rPr>
      </w:pPr>
    </w:p>
    <w:p w:rsidR="008C15C2" w:rsidRPr="00EF672B" w:rsidRDefault="008C15C2" w:rsidP="008C15C2">
      <w:pPr>
        <w:rPr>
          <w:sz w:val="10"/>
          <w:szCs w:val="10"/>
        </w:rPr>
      </w:pPr>
    </w:p>
    <w:p w:rsidR="008C15C2" w:rsidRPr="00EF672B" w:rsidRDefault="0055172E" w:rsidP="0055172E">
      <w:pPr>
        <w:widowControl w:val="0"/>
        <w:spacing w:line="360" w:lineRule="auto"/>
        <w:ind w:firstLine="720"/>
        <w:jc w:val="both"/>
        <w:rPr>
          <w:szCs w:val="24"/>
          <w:lang w:eastAsia="lt-LT"/>
        </w:rPr>
      </w:pPr>
      <w:r w:rsidRPr="00EF672B">
        <w:rPr>
          <w:szCs w:val="24"/>
          <w:lang w:eastAsia="lt-LT"/>
        </w:rPr>
        <w:t xml:space="preserve">6.8. </w:t>
      </w:r>
      <w:r w:rsidR="008C15C2" w:rsidRPr="00EF672B">
        <w:rPr>
          <w:szCs w:val="24"/>
          <w:lang w:eastAsia="lt-LT"/>
        </w:rPr>
        <w:t>Mokyklų vadovų pavaduotojų ugdymui pareiginės algos koeficientai:</w:t>
      </w:r>
    </w:p>
    <w:p w:rsidR="008C15C2" w:rsidRPr="00EF672B" w:rsidRDefault="008C15C2" w:rsidP="008C15C2">
      <w:pPr>
        <w:widowControl w:val="0"/>
        <w:tabs>
          <w:tab w:val="left" w:pos="7371"/>
        </w:tabs>
        <w:ind w:firstLine="4536"/>
        <w:textAlignment w:val="baseline"/>
        <w:rPr>
          <w:szCs w:val="24"/>
          <w:lang w:eastAsia="lt-LT"/>
        </w:rPr>
      </w:pPr>
      <w:r w:rsidRPr="00EF672B">
        <w:rPr>
          <w:szCs w:val="24"/>
          <w:lang w:eastAsia="lt-LT"/>
        </w:rPr>
        <w:t>(pareiginės algos (atlyginimo) baziniais dydžiais)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3"/>
        <w:gridCol w:w="2013"/>
        <w:gridCol w:w="2835"/>
        <w:gridCol w:w="1985"/>
      </w:tblGrid>
      <w:tr w:rsidR="00EF672B" w:rsidRPr="00EF672B" w:rsidTr="00882AD3">
        <w:trPr>
          <w:trHeight w:val="294"/>
        </w:trPr>
        <w:tc>
          <w:tcPr>
            <w:tcW w:w="2523" w:type="dxa"/>
            <w:vMerge w:val="restart"/>
            <w:tcMar>
              <w:top w:w="0" w:type="dxa"/>
              <w:left w:w="108" w:type="dxa"/>
              <w:bottom w:w="0" w:type="dxa"/>
              <w:right w:w="108" w:type="dxa"/>
            </w:tcMar>
            <w:vAlign w:val="center"/>
            <w:hideMark/>
          </w:tcPr>
          <w:p w:rsidR="008C15C2" w:rsidRPr="00EF672B" w:rsidRDefault="008C15C2" w:rsidP="00882AD3">
            <w:pPr>
              <w:widowControl w:val="0"/>
              <w:spacing w:line="259" w:lineRule="auto"/>
              <w:jc w:val="center"/>
              <w:rPr>
                <w:szCs w:val="24"/>
                <w:lang w:eastAsia="lt-LT"/>
              </w:rPr>
            </w:pPr>
            <w:r w:rsidRPr="00EF672B">
              <w:rPr>
                <w:szCs w:val="24"/>
                <w:lang w:eastAsia="lt-LT"/>
              </w:rPr>
              <w:t>Mokinių skaičius</w:t>
            </w:r>
          </w:p>
        </w:tc>
        <w:tc>
          <w:tcPr>
            <w:tcW w:w="6833" w:type="dxa"/>
            <w:gridSpan w:val="3"/>
            <w:tcMar>
              <w:top w:w="0" w:type="dxa"/>
              <w:left w:w="108" w:type="dxa"/>
              <w:bottom w:w="0" w:type="dxa"/>
              <w:right w:w="108" w:type="dxa"/>
            </w:tcMar>
            <w:hideMark/>
          </w:tcPr>
          <w:p w:rsidR="008C15C2" w:rsidRPr="00EF672B" w:rsidRDefault="008C15C2" w:rsidP="00882AD3">
            <w:pPr>
              <w:widowControl w:val="0"/>
              <w:spacing w:line="259" w:lineRule="auto"/>
              <w:jc w:val="center"/>
              <w:rPr>
                <w:szCs w:val="24"/>
                <w:lang w:eastAsia="lt-LT"/>
              </w:rPr>
            </w:pPr>
            <w:r w:rsidRPr="00EF672B">
              <w:rPr>
                <w:bCs/>
                <w:szCs w:val="24"/>
              </w:rPr>
              <w:t xml:space="preserve">Pareiginės algos </w:t>
            </w:r>
            <w:r w:rsidRPr="00EF672B">
              <w:rPr>
                <w:bCs/>
                <w:szCs w:val="24"/>
                <w:lang w:eastAsia="lt-LT"/>
              </w:rPr>
              <w:t>koeficientai</w:t>
            </w:r>
          </w:p>
        </w:tc>
      </w:tr>
      <w:tr w:rsidR="00EF672B" w:rsidRPr="00EF672B" w:rsidTr="00882AD3">
        <w:trPr>
          <w:trHeight w:val="228"/>
        </w:trPr>
        <w:tc>
          <w:tcPr>
            <w:tcW w:w="2523" w:type="dxa"/>
            <w:vMerge/>
            <w:vAlign w:val="center"/>
            <w:hideMark/>
          </w:tcPr>
          <w:p w:rsidR="008C15C2" w:rsidRPr="00EF672B" w:rsidRDefault="008C15C2" w:rsidP="00882AD3">
            <w:pPr>
              <w:widowControl w:val="0"/>
              <w:spacing w:line="259" w:lineRule="auto"/>
              <w:rPr>
                <w:szCs w:val="24"/>
                <w:lang w:eastAsia="lt-LT"/>
              </w:rPr>
            </w:pPr>
          </w:p>
        </w:tc>
        <w:tc>
          <w:tcPr>
            <w:tcW w:w="6833" w:type="dxa"/>
            <w:gridSpan w:val="3"/>
            <w:tcMar>
              <w:top w:w="0" w:type="dxa"/>
              <w:left w:w="108" w:type="dxa"/>
              <w:bottom w:w="0" w:type="dxa"/>
              <w:right w:w="108" w:type="dxa"/>
            </w:tcMar>
            <w:hideMark/>
          </w:tcPr>
          <w:p w:rsidR="008C15C2" w:rsidRPr="00EF672B" w:rsidRDefault="008C15C2" w:rsidP="00882AD3">
            <w:pPr>
              <w:widowControl w:val="0"/>
              <w:spacing w:line="259" w:lineRule="auto"/>
              <w:jc w:val="center"/>
              <w:rPr>
                <w:szCs w:val="24"/>
                <w:lang w:eastAsia="lt-LT"/>
              </w:rPr>
            </w:pPr>
            <w:r w:rsidRPr="00EF672B">
              <w:rPr>
                <w:szCs w:val="24"/>
                <w:lang w:eastAsia="lt-LT"/>
              </w:rPr>
              <w:t>Pedagoginio darbo stažas (metais)</w:t>
            </w:r>
          </w:p>
        </w:tc>
      </w:tr>
      <w:tr w:rsidR="00EF672B" w:rsidRPr="00EF672B" w:rsidTr="00882AD3">
        <w:trPr>
          <w:trHeight w:val="391"/>
        </w:trPr>
        <w:tc>
          <w:tcPr>
            <w:tcW w:w="2523" w:type="dxa"/>
            <w:vMerge/>
            <w:vAlign w:val="center"/>
            <w:hideMark/>
          </w:tcPr>
          <w:p w:rsidR="008C15C2" w:rsidRPr="00EF672B" w:rsidRDefault="008C15C2" w:rsidP="00882AD3">
            <w:pPr>
              <w:widowControl w:val="0"/>
              <w:spacing w:line="259" w:lineRule="auto"/>
              <w:rPr>
                <w:szCs w:val="24"/>
                <w:lang w:eastAsia="lt-LT"/>
              </w:rPr>
            </w:pPr>
          </w:p>
        </w:tc>
        <w:tc>
          <w:tcPr>
            <w:tcW w:w="2013" w:type="dxa"/>
            <w:tcMar>
              <w:top w:w="0" w:type="dxa"/>
              <w:left w:w="108" w:type="dxa"/>
              <w:bottom w:w="0" w:type="dxa"/>
              <w:right w:w="108" w:type="dxa"/>
            </w:tcMar>
            <w:vAlign w:val="center"/>
            <w:hideMark/>
          </w:tcPr>
          <w:p w:rsidR="008C15C2" w:rsidRPr="00EF672B" w:rsidRDefault="008C15C2" w:rsidP="00882AD3">
            <w:pPr>
              <w:widowControl w:val="0"/>
              <w:spacing w:line="259" w:lineRule="auto"/>
              <w:jc w:val="center"/>
              <w:rPr>
                <w:szCs w:val="24"/>
                <w:lang w:eastAsia="lt-LT"/>
              </w:rPr>
            </w:pPr>
            <w:r w:rsidRPr="00EF672B">
              <w:rPr>
                <w:szCs w:val="24"/>
                <w:lang w:eastAsia="lt-LT"/>
              </w:rPr>
              <w:t>iki 10</w:t>
            </w:r>
          </w:p>
        </w:tc>
        <w:tc>
          <w:tcPr>
            <w:tcW w:w="2835" w:type="dxa"/>
            <w:tcMar>
              <w:top w:w="0" w:type="dxa"/>
              <w:left w:w="108" w:type="dxa"/>
              <w:bottom w:w="0" w:type="dxa"/>
              <w:right w:w="108" w:type="dxa"/>
            </w:tcMar>
            <w:vAlign w:val="center"/>
            <w:hideMark/>
          </w:tcPr>
          <w:p w:rsidR="008C15C2" w:rsidRPr="00EF672B" w:rsidRDefault="008C15C2" w:rsidP="00882AD3">
            <w:pPr>
              <w:widowControl w:val="0"/>
              <w:spacing w:line="259" w:lineRule="auto"/>
              <w:jc w:val="center"/>
              <w:rPr>
                <w:szCs w:val="24"/>
                <w:lang w:eastAsia="lt-LT"/>
              </w:rPr>
            </w:pPr>
            <w:r w:rsidRPr="00EF672B">
              <w:rPr>
                <w:szCs w:val="24"/>
                <w:lang w:eastAsia="lt-LT"/>
              </w:rPr>
              <w:t>nuo daugiau kaip 10 iki 15</w:t>
            </w:r>
          </w:p>
        </w:tc>
        <w:tc>
          <w:tcPr>
            <w:tcW w:w="1985" w:type="dxa"/>
            <w:tcMar>
              <w:top w:w="0" w:type="dxa"/>
              <w:left w:w="108" w:type="dxa"/>
              <w:bottom w:w="0" w:type="dxa"/>
              <w:right w:w="108" w:type="dxa"/>
            </w:tcMar>
            <w:vAlign w:val="center"/>
            <w:hideMark/>
          </w:tcPr>
          <w:p w:rsidR="008C15C2" w:rsidRPr="00EF672B" w:rsidRDefault="008C15C2" w:rsidP="00882AD3">
            <w:pPr>
              <w:widowControl w:val="0"/>
              <w:spacing w:line="259" w:lineRule="auto"/>
              <w:jc w:val="center"/>
              <w:rPr>
                <w:szCs w:val="24"/>
                <w:lang w:eastAsia="lt-LT"/>
              </w:rPr>
            </w:pPr>
            <w:r w:rsidRPr="00EF672B">
              <w:rPr>
                <w:szCs w:val="24"/>
                <w:lang w:eastAsia="lt-LT"/>
              </w:rPr>
              <w:t>daugiau kaip 15</w:t>
            </w:r>
          </w:p>
        </w:tc>
      </w:tr>
      <w:tr w:rsidR="00EF672B" w:rsidRPr="00EF672B" w:rsidTr="00882AD3">
        <w:trPr>
          <w:trHeight w:val="324"/>
        </w:trPr>
        <w:tc>
          <w:tcPr>
            <w:tcW w:w="2523" w:type="dxa"/>
            <w:tcMar>
              <w:top w:w="0" w:type="dxa"/>
              <w:left w:w="108" w:type="dxa"/>
              <w:bottom w:w="0" w:type="dxa"/>
              <w:right w:w="108" w:type="dxa"/>
            </w:tcMar>
            <w:vAlign w:val="center"/>
            <w:hideMark/>
          </w:tcPr>
          <w:p w:rsidR="008C15C2" w:rsidRPr="00EF672B" w:rsidRDefault="008C15C2" w:rsidP="00882AD3">
            <w:pPr>
              <w:widowControl w:val="0"/>
              <w:spacing w:line="259" w:lineRule="auto"/>
              <w:rPr>
                <w:szCs w:val="24"/>
                <w:lang w:eastAsia="lt-LT"/>
              </w:rPr>
            </w:pPr>
            <w:r w:rsidRPr="00EF672B">
              <w:rPr>
                <w:szCs w:val="24"/>
                <w:lang w:eastAsia="lt-LT"/>
              </w:rPr>
              <w:t>iki 500</w:t>
            </w:r>
          </w:p>
        </w:tc>
        <w:tc>
          <w:tcPr>
            <w:tcW w:w="2013" w:type="dxa"/>
            <w:tcMar>
              <w:top w:w="0" w:type="dxa"/>
              <w:left w:w="108" w:type="dxa"/>
              <w:bottom w:w="0" w:type="dxa"/>
              <w:right w:w="108" w:type="dxa"/>
            </w:tcMar>
            <w:vAlign w:val="center"/>
          </w:tcPr>
          <w:p w:rsidR="008C15C2" w:rsidRPr="00EF672B" w:rsidRDefault="008C15C2" w:rsidP="00882AD3">
            <w:pPr>
              <w:widowControl w:val="0"/>
              <w:spacing w:line="259" w:lineRule="auto"/>
              <w:jc w:val="center"/>
              <w:rPr>
                <w:bCs/>
                <w:szCs w:val="24"/>
                <w:lang w:eastAsia="lt-LT"/>
              </w:rPr>
            </w:pPr>
            <w:r w:rsidRPr="00EF672B">
              <w:rPr>
                <w:szCs w:val="24"/>
                <w:lang w:eastAsia="lt-LT"/>
              </w:rPr>
              <w:t>1,9592</w:t>
            </w:r>
          </w:p>
        </w:tc>
        <w:tc>
          <w:tcPr>
            <w:tcW w:w="2835" w:type="dxa"/>
            <w:tcMar>
              <w:top w:w="0" w:type="dxa"/>
              <w:left w:w="108" w:type="dxa"/>
              <w:bottom w:w="0" w:type="dxa"/>
              <w:right w:w="108" w:type="dxa"/>
            </w:tcMar>
            <w:vAlign w:val="center"/>
          </w:tcPr>
          <w:p w:rsidR="008C15C2" w:rsidRPr="00EF672B" w:rsidRDefault="008C15C2" w:rsidP="00882AD3">
            <w:pPr>
              <w:widowControl w:val="0"/>
              <w:spacing w:line="259" w:lineRule="auto"/>
              <w:jc w:val="center"/>
              <w:rPr>
                <w:bCs/>
                <w:szCs w:val="24"/>
                <w:lang w:eastAsia="lt-LT"/>
              </w:rPr>
            </w:pPr>
            <w:r w:rsidRPr="00EF672B">
              <w:rPr>
                <w:szCs w:val="24"/>
                <w:lang w:eastAsia="lt-LT"/>
              </w:rPr>
              <w:t>1,9634</w:t>
            </w:r>
          </w:p>
        </w:tc>
        <w:tc>
          <w:tcPr>
            <w:tcW w:w="1985" w:type="dxa"/>
            <w:tcMar>
              <w:top w:w="0" w:type="dxa"/>
              <w:left w:w="108" w:type="dxa"/>
              <w:bottom w:w="0" w:type="dxa"/>
              <w:right w:w="108" w:type="dxa"/>
            </w:tcMar>
            <w:vAlign w:val="center"/>
          </w:tcPr>
          <w:p w:rsidR="008C15C2" w:rsidRPr="00EF672B" w:rsidRDefault="008C15C2" w:rsidP="00882AD3">
            <w:pPr>
              <w:widowControl w:val="0"/>
              <w:spacing w:line="259" w:lineRule="auto"/>
              <w:jc w:val="center"/>
              <w:rPr>
                <w:bCs/>
                <w:szCs w:val="24"/>
                <w:lang w:eastAsia="lt-LT"/>
              </w:rPr>
            </w:pPr>
            <w:r w:rsidRPr="00EF672B">
              <w:rPr>
                <w:szCs w:val="24"/>
                <w:lang w:eastAsia="lt-LT"/>
              </w:rPr>
              <w:t>1,9659</w:t>
            </w:r>
          </w:p>
        </w:tc>
      </w:tr>
      <w:tr w:rsidR="00EF672B" w:rsidRPr="00EF672B" w:rsidTr="00882AD3">
        <w:trPr>
          <w:trHeight w:val="324"/>
        </w:trPr>
        <w:tc>
          <w:tcPr>
            <w:tcW w:w="2523" w:type="dxa"/>
            <w:tcMar>
              <w:top w:w="0" w:type="dxa"/>
              <w:left w:w="108" w:type="dxa"/>
              <w:bottom w:w="0" w:type="dxa"/>
              <w:right w:w="108" w:type="dxa"/>
            </w:tcMar>
            <w:vAlign w:val="center"/>
            <w:hideMark/>
          </w:tcPr>
          <w:p w:rsidR="008C15C2" w:rsidRPr="00EF672B" w:rsidRDefault="008C15C2" w:rsidP="00882AD3">
            <w:pPr>
              <w:widowControl w:val="0"/>
              <w:spacing w:line="259" w:lineRule="auto"/>
              <w:rPr>
                <w:szCs w:val="24"/>
                <w:lang w:eastAsia="lt-LT"/>
              </w:rPr>
            </w:pPr>
            <w:r w:rsidRPr="00EF672B">
              <w:rPr>
                <w:szCs w:val="24"/>
                <w:lang w:eastAsia="lt-LT"/>
              </w:rPr>
              <w:t>501 ir daugiau</w:t>
            </w:r>
          </w:p>
        </w:tc>
        <w:tc>
          <w:tcPr>
            <w:tcW w:w="2013" w:type="dxa"/>
            <w:tcMar>
              <w:top w:w="0" w:type="dxa"/>
              <w:left w:w="108" w:type="dxa"/>
              <w:bottom w:w="0" w:type="dxa"/>
              <w:right w:w="108" w:type="dxa"/>
            </w:tcMar>
            <w:vAlign w:val="center"/>
          </w:tcPr>
          <w:p w:rsidR="008C15C2" w:rsidRPr="00EF672B" w:rsidRDefault="008C15C2" w:rsidP="00882AD3">
            <w:pPr>
              <w:widowControl w:val="0"/>
              <w:spacing w:line="259" w:lineRule="auto"/>
              <w:jc w:val="center"/>
              <w:rPr>
                <w:bCs/>
                <w:szCs w:val="24"/>
                <w:lang w:eastAsia="lt-LT"/>
              </w:rPr>
            </w:pPr>
            <w:r w:rsidRPr="00EF672B">
              <w:rPr>
                <w:szCs w:val="24"/>
                <w:lang w:eastAsia="lt-LT"/>
              </w:rPr>
              <w:t>1,9714</w:t>
            </w:r>
          </w:p>
        </w:tc>
        <w:tc>
          <w:tcPr>
            <w:tcW w:w="2835" w:type="dxa"/>
            <w:tcMar>
              <w:top w:w="0" w:type="dxa"/>
              <w:left w:w="108" w:type="dxa"/>
              <w:bottom w:w="0" w:type="dxa"/>
              <w:right w:w="108" w:type="dxa"/>
            </w:tcMar>
            <w:vAlign w:val="center"/>
          </w:tcPr>
          <w:p w:rsidR="008C15C2" w:rsidRPr="00EF672B" w:rsidRDefault="008C15C2" w:rsidP="00882AD3">
            <w:pPr>
              <w:widowControl w:val="0"/>
              <w:spacing w:line="259" w:lineRule="auto"/>
              <w:ind w:hanging="122"/>
              <w:jc w:val="center"/>
              <w:rPr>
                <w:bCs/>
                <w:szCs w:val="24"/>
                <w:lang w:eastAsia="lt-LT"/>
              </w:rPr>
            </w:pPr>
            <w:r w:rsidRPr="00EF672B">
              <w:rPr>
                <w:szCs w:val="24"/>
                <w:lang w:eastAsia="lt-LT"/>
              </w:rPr>
              <w:t>1,9985</w:t>
            </w:r>
          </w:p>
        </w:tc>
        <w:tc>
          <w:tcPr>
            <w:tcW w:w="1985" w:type="dxa"/>
            <w:tcMar>
              <w:top w:w="0" w:type="dxa"/>
              <w:left w:w="108" w:type="dxa"/>
              <w:bottom w:w="0" w:type="dxa"/>
              <w:right w:w="108" w:type="dxa"/>
            </w:tcMar>
            <w:vAlign w:val="center"/>
          </w:tcPr>
          <w:p w:rsidR="008C15C2" w:rsidRPr="00EF672B" w:rsidRDefault="008C15C2" w:rsidP="00882AD3">
            <w:pPr>
              <w:widowControl w:val="0"/>
              <w:spacing w:line="259" w:lineRule="auto"/>
              <w:jc w:val="center"/>
              <w:rPr>
                <w:bCs/>
                <w:szCs w:val="24"/>
                <w:lang w:eastAsia="lt-LT"/>
              </w:rPr>
            </w:pPr>
            <w:r w:rsidRPr="00EF672B">
              <w:rPr>
                <w:szCs w:val="24"/>
                <w:lang w:eastAsia="lt-LT"/>
              </w:rPr>
              <w:t>2,0271“</w:t>
            </w:r>
          </w:p>
        </w:tc>
      </w:tr>
    </w:tbl>
    <w:p w:rsidR="008C15C2" w:rsidRPr="00EF672B" w:rsidRDefault="008C15C2" w:rsidP="008C15C2">
      <w:pPr>
        <w:rPr>
          <w:sz w:val="10"/>
          <w:szCs w:val="10"/>
        </w:rPr>
      </w:pPr>
    </w:p>
    <w:p w:rsidR="00BB2AFF" w:rsidRPr="00EF672B" w:rsidRDefault="00BB2AFF" w:rsidP="00DF7F2D">
      <w:pPr>
        <w:spacing w:line="360" w:lineRule="auto"/>
        <w:jc w:val="both"/>
        <w:rPr>
          <w:i/>
          <w:szCs w:val="24"/>
        </w:rPr>
      </w:pPr>
    </w:p>
    <w:p w:rsidR="00BB2AFF" w:rsidRPr="00EF672B" w:rsidRDefault="00BB2AFF" w:rsidP="00EC4F65">
      <w:pPr>
        <w:widowControl w:val="0"/>
        <w:spacing w:line="360" w:lineRule="auto"/>
        <w:jc w:val="both"/>
        <w:rPr>
          <w:szCs w:val="24"/>
          <w:lang w:eastAsia="lt-LT"/>
        </w:rPr>
      </w:pPr>
    </w:p>
    <w:p w:rsidR="003224C4" w:rsidRPr="00EF672B" w:rsidRDefault="003224C4" w:rsidP="00EC4F65">
      <w:pPr>
        <w:widowControl w:val="0"/>
        <w:spacing w:line="360" w:lineRule="auto"/>
        <w:jc w:val="both"/>
        <w:rPr>
          <w:szCs w:val="24"/>
          <w:lang w:eastAsia="lt-LT"/>
        </w:rPr>
      </w:pPr>
    </w:p>
    <w:p w:rsidR="003224C4" w:rsidRPr="00EF672B" w:rsidRDefault="003224C4" w:rsidP="00EC4F65">
      <w:pPr>
        <w:widowControl w:val="0"/>
        <w:spacing w:line="360" w:lineRule="auto"/>
        <w:jc w:val="both"/>
        <w:rPr>
          <w:szCs w:val="24"/>
          <w:lang w:eastAsia="lt-LT"/>
        </w:rPr>
      </w:pPr>
    </w:p>
    <w:p w:rsidR="003224C4" w:rsidRPr="00EF672B" w:rsidRDefault="003224C4" w:rsidP="00EC4F65">
      <w:pPr>
        <w:widowControl w:val="0"/>
        <w:spacing w:line="360" w:lineRule="auto"/>
        <w:jc w:val="both"/>
        <w:rPr>
          <w:szCs w:val="24"/>
          <w:lang w:eastAsia="lt-LT"/>
        </w:rPr>
      </w:pPr>
    </w:p>
    <w:p w:rsidR="003224C4" w:rsidRPr="00EF672B" w:rsidRDefault="003224C4" w:rsidP="00EC4F65">
      <w:pPr>
        <w:widowControl w:val="0"/>
        <w:spacing w:line="360" w:lineRule="auto"/>
        <w:jc w:val="both"/>
        <w:rPr>
          <w:szCs w:val="24"/>
          <w:lang w:eastAsia="lt-LT"/>
        </w:rPr>
      </w:pPr>
    </w:p>
    <w:p w:rsidR="003224C4" w:rsidRPr="00EF672B" w:rsidRDefault="003224C4" w:rsidP="00EC4F65">
      <w:pPr>
        <w:widowControl w:val="0"/>
        <w:spacing w:line="360" w:lineRule="auto"/>
        <w:jc w:val="both"/>
        <w:rPr>
          <w:szCs w:val="24"/>
          <w:lang w:eastAsia="lt-LT"/>
        </w:rPr>
      </w:pPr>
    </w:p>
    <w:p w:rsidR="00F1173F" w:rsidRPr="00EF672B" w:rsidRDefault="00F1173F" w:rsidP="00EC4F65">
      <w:pPr>
        <w:widowControl w:val="0"/>
        <w:spacing w:line="360" w:lineRule="auto"/>
        <w:jc w:val="both"/>
        <w:rPr>
          <w:szCs w:val="24"/>
          <w:lang w:eastAsia="lt-LT"/>
        </w:rPr>
      </w:pPr>
    </w:p>
    <w:p w:rsidR="00F1173F" w:rsidRPr="00EF672B" w:rsidRDefault="00F1173F" w:rsidP="00EC4F65">
      <w:pPr>
        <w:widowControl w:val="0"/>
        <w:spacing w:line="360" w:lineRule="auto"/>
        <w:jc w:val="both"/>
        <w:rPr>
          <w:szCs w:val="24"/>
          <w:lang w:eastAsia="lt-LT"/>
        </w:rPr>
      </w:pPr>
    </w:p>
    <w:p w:rsidR="00F1173F" w:rsidRPr="00EF672B" w:rsidRDefault="00F1173F" w:rsidP="00EC4F65">
      <w:pPr>
        <w:widowControl w:val="0"/>
        <w:spacing w:line="360" w:lineRule="auto"/>
        <w:jc w:val="both"/>
        <w:rPr>
          <w:szCs w:val="24"/>
          <w:lang w:eastAsia="lt-LT"/>
        </w:rPr>
      </w:pPr>
    </w:p>
    <w:p w:rsidR="00F1173F" w:rsidRPr="00EF672B" w:rsidRDefault="00F1173F" w:rsidP="00EC4F65">
      <w:pPr>
        <w:widowControl w:val="0"/>
        <w:spacing w:line="360" w:lineRule="auto"/>
        <w:jc w:val="both"/>
        <w:rPr>
          <w:szCs w:val="24"/>
          <w:lang w:eastAsia="lt-LT"/>
        </w:rPr>
      </w:pPr>
    </w:p>
    <w:p w:rsidR="00F1173F" w:rsidRPr="00EF672B" w:rsidRDefault="00F1173F" w:rsidP="00EC4F65">
      <w:pPr>
        <w:widowControl w:val="0"/>
        <w:spacing w:line="360" w:lineRule="auto"/>
        <w:jc w:val="both"/>
        <w:rPr>
          <w:szCs w:val="24"/>
          <w:lang w:eastAsia="lt-LT"/>
        </w:rPr>
      </w:pPr>
    </w:p>
    <w:p w:rsidR="00F1173F" w:rsidRPr="00EF672B" w:rsidRDefault="00F1173F" w:rsidP="00EC4F65">
      <w:pPr>
        <w:widowControl w:val="0"/>
        <w:spacing w:line="360" w:lineRule="auto"/>
        <w:jc w:val="both"/>
        <w:rPr>
          <w:szCs w:val="24"/>
          <w:lang w:eastAsia="lt-LT"/>
        </w:rPr>
      </w:pPr>
    </w:p>
    <w:p w:rsidR="00304290" w:rsidRPr="00EF672B" w:rsidRDefault="00304290" w:rsidP="00EC4F65">
      <w:pPr>
        <w:widowControl w:val="0"/>
        <w:spacing w:line="360" w:lineRule="auto"/>
        <w:jc w:val="both"/>
        <w:rPr>
          <w:szCs w:val="24"/>
          <w:lang w:eastAsia="lt-LT"/>
        </w:rPr>
      </w:pPr>
    </w:p>
    <w:p w:rsidR="007E4EA5" w:rsidRPr="00EF672B" w:rsidRDefault="00133E21">
      <w:pPr>
        <w:widowControl w:val="0"/>
        <w:ind w:left="5670"/>
        <w:rPr>
          <w:szCs w:val="24"/>
          <w:lang w:eastAsia="lt-LT"/>
        </w:rPr>
      </w:pPr>
      <w:r w:rsidRPr="00EF672B">
        <w:rPr>
          <w:szCs w:val="24"/>
          <w:lang w:eastAsia="lt-LT"/>
        </w:rPr>
        <w:t>Raseinių lopšelio-darželio „Saulutė“</w:t>
      </w:r>
    </w:p>
    <w:p w:rsidR="007E4EA5" w:rsidRPr="00EF672B" w:rsidRDefault="003F7321">
      <w:pPr>
        <w:widowControl w:val="0"/>
        <w:ind w:left="5670"/>
        <w:rPr>
          <w:szCs w:val="24"/>
          <w:lang w:eastAsia="lt-LT"/>
        </w:rPr>
      </w:pPr>
      <w:r w:rsidRPr="00EF672B">
        <w:rPr>
          <w:szCs w:val="24"/>
          <w:lang w:eastAsia="lt-LT"/>
        </w:rPr>
        <w:t>darbuotojų darbo</w:t>
      </w:r>
    </w:p>
    <w:p w:rsidR="007E4EA5" w:rsidRPr="00EF672B" w:rsidRDefault="00133E21">
      <w:pPr>
        <w:widowControl w:val="0"/>
        <w:ind w:left="5670"/>
        <w:rPr>
          <w:szCs w:val="24"/>
          <w:lang w:eastAsia="lt-LT"/>
        </w:rPr>
      </w:pPr>
      <w:r w:rsidRPr="00EF672B">
        <w:rPr>
          <w:szCs w:val="24"/>
          <w:lang w:eastAsia="lt-LT"/>
        </w:rPr>
        <w:t>apmokėjimo sistemos aprašo</w:t>
      </w:r>
    </w:p>
    <w:p w:rsidR="007E4EA5" w:rsidRPr="00EF672B" w:rsidRDefault="003F7321">
      <w:pPr>
        <w:widowControl w:val="0"/>
        <w:ind w:left="5670"/>
        <w:rPr>
          <w:szCs w:val="24"/>
          <w:lang w:eastAsia="lt-LT"/>
        </w:rPr>
      </w:pPr>
      <w:r w:rsidRPr="00EF672B">
        <w:rPr>
          <w:szCs w:val="24"/>
          <w:lang w:eastAsia="lt-LT"/>
        </w:rPr>
        <w:t>1 priedas</w:t>
      </w:r>
    </w:p>
    <w:p w:rsidR="007E4EA5" w:rsidRPr="00EF672B" w:rsidRDefault="007E4EA5">
      <w:pPr>
        <w:widowControl w:val="0"/>
        <w:spacing w:line="360" w:lineRule="auto"/>
        <w:rPr>
          <w:szCs w:val="24"/>
          <w:lang w:eastAsia="lt-LT"/>
        </w:rPr>
      </w:pPr>
    </w:p>
    <w:p w:rsidR="007E4EA5" w:rsidRPr="00EF672B" w:rsidRDefault="003F7321" w:rsidP="00EC4F65">
      <w:pPr>
        <w:widowControl w:val="0"/>
        <w:spacing w:line="360" w:lineRule="auto"/>
        <w:jc w:val="center"/>
        <w:rPr>
          <w:b/>
          <w:bCs/>
          <w:szCs w:val="24"/>
          <w:lang w:eastAsia="lt-LT"/>
        </w:rPr>
      </w:pPr>
      <w:r w:rsidRPr="00EF672B">
        <w:rPr>
          <w:b/>
          <w:bCs/>
          <w:szCs w:val="24"/>
          <w:lang w:eastAsia="lt-LT"/>
        </w:rPr>
        <w:t>DARBUOTOJŲ PAREIGINĖS ALGOS KOEFICIENTAI</w:t>
      </w:r>
      <w:r w:rsidR="006C5C81" w:rsidRPr="00EF672B">
        <w:rPr>
          <w:b/>
          <w:bCs/>
          <w:szCs w:val="24"/>
          <w:lang w:eastAsia="lt-LT"/>
        </w:rPr>
        <w:t>, JŲ NUSTATYMO KRITERIJAI</w:t>
      </w:r>
    </w:p>
    <w:p w:rsidR="007E4EA5" w:rsidRPr="00EF672B" w:rsidRDefault="007E4EA5">
      <w:pPr>
        <w:widowControl w:val="0"/>
        <w:spacing w:line="360" w:lineRule="auto"/>
        <w:jc w:val="center"/>
        <w:rPr>
          <w:b/>
          <w:bCs/>
          <w:szCs w:val="24"/>
          <w:lang w:eastAsia="lt-LT"/>
        </w:rPr>
      </w:pPr>
    </w:p>
    <w:p w:rsidR="00BB2AFF" w:rsidRPr="00EF672B" w:rsidRDefault="005D4D8C" w:rsidP="00BB2AFF">
      <w:pPr>
        <w:widowControl w:val="0"/>
        <w:spacing w:line="360" w:lineRule="auto"/>
        <w:ind w:firstLine="720"/>
        <w:jc w:val="both"/>
        <w:rPr>
          <w:szCs w:val="24"/>
        </w:rPr>
      </w:pPr>
      <w:r w:rsidRPr="00EF672B">
        <w:rPr>
          <w:szCs w:val="24"/>
        </w:rPr>
        <w:t>1</w:t>
      </w:r>
      <w:r w:rsidR="00BB2AFF" w:rsidRPr="00EF672B">
        <w:rPr>
          <w:szCs w:val="24"/>
        </w:rPr>
        <w:t>. Šiame skyriuje nurodytų darbuotojų pareiginės algos koeficientai:</w:t>
      </w:r>
    </w:p>
    <w:p w:rsidR="00BB2AFF" w:rsidRPr="00EF672B" w:rsidRDefault="00BB2AFF" w:rsidP="00BB2AFF">
      <w:pPr>
        <w:widowControl w:val="0"/>
        <w:tabs>
          <w:tab w:val="left" w:pos="7371"/>
        </w:tabs>
        <w:ind w:right="38"/>
        <w:jc w:val="right"/>
        <w:rPr>
          <w:szCs w:val="24"/>
        </w:rPr>
      </w:pPr>
      <w:r w:rsidRPr="00EF672B">
        <w:rPr>
          <w:szCs w:val="24"/>
        </w:rPr>
        <w:t>(</w:t>
      </w:r>
      <w:r w:rsidRPr="00EF672B">
        <w:rPr>
          <w:szCs w:val="24"/>
          <w:lang w:eastAsia="lt-LT"/>
        </w:rPr>
        <w:t>pareiginės algos (atlyginimo) baziniais dydžiais</w:t>
      </w:r>
      <w:r w:rsidRPr="00EF672B">
        <w:rPr>
          <w:szCs w:val="24"/>
        </w:rPr>
        <w:t>)</w:t>
      </w:r>
    </w:p>
    <w:tbl>
      <w:tblPr>
        <w:tblW w:w="1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76"/>
        <w:gridCol w:w="1560"/>
        <w:gridCol w:w="1701"/>
        <w:gridCol w:w="1984"/>
        <w:gridCol w:w="1730"/>
        <w:gridCol w:w="1730"/>
      </w:tblGrid>
      <w:tr w:rsidR="00EF672B" w:rsidRPr="00EF672B" w:rsidTr="007542FF">
        <w:trPr>
          <w:gridAfter w:val="1"/>
          <w:wAfter w:w="1730" w:type="dxa"/>
          <w:trHeight w:val="275"/>
          <w:tblHeader/>
        </w:trPr>
        <w:tc>
          <w:tcPr>
            <w:tcW w:w="2376" w:type="dxa"/>
            <w:vMerge w:val="restart"/>
            <w:tcMar>
              <w:top w:w="0" w:type="dxa"/>
              <w:left w:w="108" w:type="dxa"/>
              <w:bottom w:w="0" w:type="dxa"/>
              <w:right w:w="108" w:type="dxa"/>
            </w:tcMar>
            <w:vAlign w:val="center"/>
            <w:hideMark/>
          </w:tcPr>
          <w:p w:rsidR="007542FF" w:rsidRPr="00EF672B" w:rsidRDefault="007542FF" w:rsidP="00BB2AFF">
            <w:pPr>
              <w:widowControl w:val="0"/>
              <w:ind w:right="38"/>
              <w:jc w:val="center"/>
              <w:rPr>
                <w:szCs w:val="24"/>
              </w:rPr>
            </w:pPr>
            <w:r w:rsidRPr="00EF672B">
              <w:rPr>
                <w:bCs/>
                <w:szCs w:val="24"/>
              </w:rPr>
              <w:t>Pareigybės lygis B</w:t>
            </w:r>
          </w:p>
        </w:tc>
        <w:tc>
          <w:tcPr>
            <w:tcW w:w="6975" w:type="dxa"/>
            <w:gridSpan w:val="4"/>
            <w:tcMar>
              <w:top w:w="0" w:type="dxa"/>
              <w:left w:w="108" w:type="dxa"/>
              <w:bottom w:w="0" w:type="dxa"/>
              <w:right w:w="108" w:type="dxa"/>
            </w:tcMar>
            <w:vAlign w:val="center"/>
            <w:hideMark/>
          </w:tcPr>
          <w:p w:rsidR="007542FF" w:rsidRPr="00EF672B" w:rsidRDefault="007542FF" w:rsidP="00BA0665">
            <w:pPr>
              <w:widowControl w:val="0"/>
              <w:ind w:right="38"/>
              <w:jc w:val="center"/>
              <w:rPr>
                <w:bCs/>
                <w:szCs w:val="24"/>
              </w:rPr>
            </w:pPr>
            <w:r w:rsidRPr="00EF672B">
              <w:rPr>
                <w:bCs/>
                <w:szCs w:val="24"/>
              </w:rPr>
              <w:t>Pareiginės algos koeficientai</w:t>
            </w:r>
          </w:p>
        </w:tc>
      </w:tr>
      <w:tr w:rsidR="00EF672B" w:rsidRPr="00EF672B" w:rsidTr="007542FF">
        <w:trPr>
          <w:gridAfter w:val="1"/>
          <w:wAfter w:w="1730" w:type="dxa"/>
          <w:trHeight w:val="275"/>
          <w:tblHeader/>
        </w:trPr>
        <w:tc>
          <w:tcPr>
            <w:tcW w:w="2376" w:type="dxa"/>
            <w:vMerge/>
            <w:vAlign w:val="center"/>
            <w:hideMark/>
          </w:tcPr>
          <w:p w:rsidR="007542FF" w:rsidRPr="00EF672B" w:rsidRDefault="007542FF" w:rsidP="00BA0665">
            <w:pPr>
              <w:widowControl w:val="0"/>
              <w:ind w:right="38"/>
              <w:rPr>
                <w:szCs w:val="24"/>
              </w:rPr>
            </w:pPr>
          </w:p>
        </w:tc>
        <w:tc>
          <w:tcPr>
            <w:tcW w:w="6975" w:type="dxa"/>
            <w:gridSpan w:val="4"/>
            <w:tcMar>
              <w:top w:w="0" w:type="dxa"/>
              <w:left w:w="108" w:type="dxa"/>
              <w:bottom w:w="0" w:type="dxa"/>
              <w:right w:w="108" w:type="dxa"/>
            </w:tcMar>
            <w:vAlign w:val="center"/>
            <w:hideMark/>
          </w:tcPr>
          <w:p w:rsidR="007542FF" w:rsidRPr="00EF672B" w:rsidRDefault="007542FF" w:rsidP="00BA0665">
            <w:pPr>
              <w:widowControl w:val="0"/>
              <w:jc w:val="center"/>
              <w:rPr>
                <w:szCs w:val="24"/>
              </w:rPr>
            </w:pPr>
            <w:r w:rsidRPr="00EF672B">
              <w:rPr>
                <w:bCs/>
                <w:szCs w:val="24"/>
              </w:rPr>
              <w:t>Profesinio darbo stažas (metais)</w:t>
            </w:r>
          </w:p>
        </w:tc>
      </w:tr>
      <w:tr w:rsidR="00EF672B" w:rsidRPr="00EF672B" w:rsidTr="007542FF">
        <w:trPr>
          <w:gridAfter w:val="1"/>
          <w:wAfter w:w="1730" w:type="dxa"/>
          <w:trHeight w:val="1121"/>
          <w:tblHeader/>
        </w:trPr>
        <w:tc>
          <w:tcPr>
            <w:tcW w:w="2376" w:type="dxa"/>
            <w:vMerge/>
            <w:vAlign w:val="center"/>
            <w:hideMark/>
          </w:tcPr>
          <w:p w:rsidR="007542FF" w:rsidRPr="00EF672B" w:rsidRDefault="007542FF" w:rsidP="00BA0665">
            <w:pPr>
              <w:widowControl w:val="0"/>
              <w:ind w:right="38"/>
              <w:rPr>
                <w:szCs w:val="24"/>
              </w:rPr>
            </w:pPr>
          </w:p>
        </w:tc>
        <w:tc>
          <w:tcPr>
            <w:tcW w:w="1560" w:type="dxa"/>
            <w:tcMar>
              <w:top w:w="0" w:type="dxa"/>
              <w:left w:w="108" w:type="dxa"/>
              <w:bottom w:w="0" w:type="dxa"/>
              <w:right w:w="108" w:type="dxa"/>
            </w:tcMar>
            <w:vAlign w:val="center"/>
            <w:hideMark/>
          </w:tcPr>
          <w:p w:rsidR="007542FF" w:rsidRPr="00EF672B" w:rsidRDefault="007542FF" w:rsidP="001C0C1E">
            <w:pPr>
              <w:widowControl w:val="0"/>
              <w:ind w:right="38"/>
              <w:jc w:val="center"/>
              <w:rPr>
                <w:szCs w:val="24"/>
              </w:rPr>
            </w:pPr>
            <w:r w:rsidRPr="00EF672B">
              <w:rPr>
                <w:bCs/>
                <w:szCs w:val="24"/>
              </w:rPr>
              <w:t>iki 2</w:t>
            </w:r>
          </w:p>
        </w:tc>
        <w:tc>
          <w:tcPr>
            <w:tcW w:w="1701" w:type="dxa"/>
            <w:tcMar>
              <w:top w:w="0" w:type="dxa"/>
              <w:left w:w="108" w:type="dxa"/>
              <w:bottom w:w="0" w:type="dxa"/>
              <w:right w:w="108" w:type="dxa"/>
            </w:tcMar>
            <w:vAlign w:val="center"/>
            <w:hideMark/>
          </w:tcPr>
          <w:p w:rsidR="007542FF" w:rsidRPr="00EF672B" w:rsidRDefault="007542FF" w:rsidP="001C0C1E">
            <w:pPr>
              <w:widowControl w:val="0"/>
              <w:ind w:right="38"/>
              <w:jc w:val="center"/>
              <w:rPr>
                <w:szCs w:val="24"/>
              </w:rPr>
            </w:pPr>
            <w:r w:rsidRPr="00EF672B">
              <w:rPr>
                <w:bCs/>
                <w:szCs w:val="24"/>
              </w:rPr>
              <w:t>nuo daugiau kaip 2 iki 5</w:t>
            </w:r>
          </w:p>
        </w:tc>
        <w:tc>
          <w:tcPr>
            <w:tcW w:w="1984" w:type="dxa"/>
            <w:tcMar>
              <w:top w:w="0" w:type="dxa"/>
              <w:left w:w="108" w:type="dxa"/>
              <w:bottom w:w="0" w:type="dxa"/>
              <w:right w:w="108" w:type="dxa"/>
            </w:tcMar>
            <w:vAlign w:val="center"/>
            <w:hideMark/>
          </w:tcPr>
          <w:p w:rsidR="007542FF" w:rsidRPr="00EF672B" w:rsidRDefault="007542FF" w:rsidP="001C0C1E">
            <w:pPr>
              <w:widowControl w:val="0"/>
              <w:jc w:val="center"/>
              <w:rPr>
                <w:szCs w:val="24"/>
              </w:rPr>
            </w:pPr>
            <w:r w:rsidRPr="00EF672B">
              <w:rPr>
                <w:bCs/>
                <w:szCs w:val="24"/>
              </w:rPr>
              <w:t>nuo daugiau kaip 5 iki 10</w:t>
            </w:r>
          </w:p>
        </w:tc>
        <w:tc>
          <w:tcPr>
            <w:tcW w:w="1730" w:type="dxa"/>
            <w:tcMar>
              <w:top w:w="0" w:type="dxa"/>
              <w:left w:w="108" w:type="dxa"/>
              <w:bottom w:w="0" w:type="dxa"/>
              <w:right w:w="108" w:type="dxa"/>
            </w:tcMar>
            <w:vAlign w:val="center"/>
            <w:hideMark/>
          </w:tcPr>
          <w:p w:rsidR="007542FF" w:rsidRPr="00EF672B" w:rsidRDefault="007542FF" w:rsidP="001C0C1E">
            <w:pPr>
              <w:widowControl w:val="0"/>
              <w:ind w:right="38"/>
              <w:jc w:val="center"/>
              <w:rPr>
                <w:szCs w:val="24"/>
              </w:rPr>
            </w:pPr>
            <w:r w:rsidRPr="00EF672B">
              <w:rPr>
                <w:bCs/>
                <w:szCs w:val="24"/>
              </w:rPr>
              <w:t>daugiau kaip 10</w:t>
            </w:r>
          </w:p>
        </w:tc>
      </w:tr>
      <w:tr w:rsidR="00EF672B" w:rsidRPr="00EF672B" w:rsidTr="007542FF">
        <w:trPr>
          <w:gridAfter w:val="1"/>
          <w:wAfter w:w="1730" w:type="dxa"/>
        </w:trPr>
        <w:tc>
          <w:tcPr>
            <w:tcW w:w="2376" w:type="dxa"/>
            <w:tcMar>
              <w:top w:w="0" w:type="dxa"/>
              <w:left w:w="108" w:type="dxa"/>
              <w:bottom w:w="0" w:type="dxa"/>
              <w:right w:w="108" w:type="dxa"/>
            </w:tcMar>
            <w:vAlign w:val="center"/>
            <w:hideMark/>
          </w:tcPr>
          <w:p w:rsidR="007542FF" w:rsidRPr="00EF672B" w:rsidRDefault="007542FF" w:rsidP="00AC59DB">
            <w:pPr>
              <w:widowControl w:val="0"/>
              <w:ind w:right="38"/>
              <w:rPr>
                <w:bCs/>
                <w:szCs w:val="24"/>
              </w:rPr>
            </w:pPr>
            <w:r w:rsidRPr="00EF672B">
              <w:rPr>
                <w:bCs/>
                <w:szCs w:val="24"/>
              </w:rPr>
              <w:t>Ūkvedys</w:t>
            </w:r>
          </w:p>
        </w:tc>
        <w:tc>
          <w:tcPr>
            <w:tcW w:w="1560" w:type="dxa"/>
            <w:tcMar>
              <w:top w:w="0" w:type="dxa"/>
              <w:left w:w="108" w:type="dxa"/>
              <w:bottom w:w="0" w:type="dxa"/>
              <w:right w:w="108" w:type="dxa"/>
            </w:tcMar>
            <w:vAlign w:val="center"/>
            <w:hideMark/>
          </w:tcPr>
          <w:p w:rsidR="007542FF" w:rsidRPr="00EF672B" w:rsidRDefault="007542FF" w:rsidP="00BA0665">
            <w:pPr>
              <w:widowControl w:val="0"/>
              <w:ind w:right="38"/>
              <w:jc w:val="center"/>
              <w:rPr>
                <w:szCs w:val="24"/>
                <w:lang w:eastAsia="lt-LT"/>
              </w:rPr>
            </w:pPr>
            <w:r w:rsidRPr="00EF672B">
              <w:rPr>
                <w:szCs w:val="24"/>
                <w:lang w:eastAsia="lt-LT"/>
              </w:rPr>
              <w:t>0,62-0,9</w:t>
            </w:r>
            <w:r w:rsidR="00D75BD0" w:rsidRPr="00EF672B">
              <w:rPr>
                <w:szCs w:val="24"/>
                <w:lang w:eastAsia="lt-LT"/>
              </w:rPr>
              <w:t>5</w:t>
            </w:r>
          </w:p>
        </w:tc>
        <w:tc>
          <w:tcPr>
            <w:tcW w:w="1701" w:type="dxa"/>
            <w:tcMar>
              <w:top w:w="0" w:type="dxa"/>
              <w:left w:w="108" w:type="dxa"/>
              <w:bottom w:w="0" w:type="dxa"/>
              <w:right w:w="108" w:type="dxa"/>
            </w:tcMar>
            <w:vAlign w:val="center"/>
            <w:hideMark/>
          </w:tcPr>
          <w:p w:rsidR="007542FF" w:rsidRPr="00EF672B" w:rsidRDefault="007542FF" w:rsidP="00BA0665">
            <w:pPr>
              <w:widowControl w:val="0"/>
              <w:ind w:right="38"/>
              <w:jc w:val="center"/>
              <w:rPr>
                <w:szCs w:val="24"/>
                <w:lang w:eastAsia="lt-LT"/>
              </w:rPr>
            </w:pPr>
            <w:r w:rsidRPr="00EF672B">
              <w:rPr>
                <w:szCs w:val="24"/>
                <w:lang w:eastAsia="lt-LT"/>
              </w:rPr>
              <w:t>0,63-0,9</w:t>
            </w:r>
            <w:r w:rsidR="00D75BD0" w:rsidRPr="00EF672B">
              <w:rPr>
                <w:szCs w:val="24"/>
                <w:lang w:eastAsia="lt-LT"/>
              </w:rPr>
              <w:t>9</w:t>
            </w:r>
          </w:p>
        </w:tc>
        <w:tc>
          <w:tcPr>
            <w:tcW w:w="1984" w:type="dxa"/>
            <w:tcMar>
              <w:top w:w="0" w:type="dxa"/>
              <w:left w:w="108" w:type="dxa"/>
              <w:bottom w:w="0" w:type="dxa"/>
              <w:right w:w="108" w:type="dxa"/>
            </w:tcMar>
            <w:vAlign w:val="center"/>
            <w:hideMark/>
          </w:tcPr>
          <w:p w:rsidR="007542FF" w:rsidRPr="00EF672B" w:rsidRDefault="007542FF" w:rsidP="00BA0665">
            <w:pPr>
              <w:widowControl w:val="0"/>
              <w:ind w:right="38"/>
              <w:jc w:val="center"/>
              <w:rPr>
                <w:szCs w:val="24"/>
                <w:lang w:eastAsia="lt-LT"/>
              </w:rPr>
            </w:pPr>
            <w:r w:rsidRPr="00EF672B">
              <w:rPr>
                <w:szCs w:val="24"/>
                <w:lang w:eastAsia="lt-LT"/>
              </w:rPr>
              <w:t>0,64-</w:t>
            </w:r>
            <w:r w:rsidR="00D75BD0" w:rsidRPr="00EF672B">
              <w:rPr>
                <w:szCs w:val="24"/>
                <w:lang w:eastAsia="lt-LT"/>
              </w:rPr>
              <w:t>1,03</w:t>
            </w:r>
          </w:p>
        </w:tc>
        <w:tc>
          <w:tcPr>
            <w:tcW w:w="1730" w:type="dxa"/>
            <w:tcMar>
              <w:top w:w="0" w:type="dxa"/>
              <w:left w:w="108" w:type="dxa"/>
              <w:bottom w:w="0" w:type="dxa"/>
              <w:right w:w="108" w:type="dxa"/>
            </w:tcMar>
            <w:vAlign w:val="center"/>
            <w:hideMark/>
          </w:tcPr>
          <w:p w:rsidR="007542FF" w:rsidRPr="00EF672B" w:rsidRDefault="007542FF" w:rsidP="00BA0665">
            <w:pPr>
              <w:widowControl w:val="0"/>
              <w:ind w:right="38"/>
              <w:jc w:val="center"/>
              <w:rPr>
                <w:szCs w:val="24"/>
                <w:lang w:eastAsia="lt-LT"/>
              </w:rPr>
            </w:pPr>
            <w:r w:rsidRPr="00EF672B">
              <w:rPr>
                <w:szCs w:val="24"/>
                <w:lang w:eastAsia="lt-LT"/>
              </w:rPr>
              <w:t>0,65-</w:t>
            </w:r>
            <w:r w:rsidR="00D75BD0" w:rsidRPr="00EF672B">
              <w:rPr>
                <w:szCs w:val="24"/>
                <w:lang w:eastAsia="lt-LT"/>
              </w:rPr>
              <w:t>1,07</w:t>
            </w:r>
          </w:p>
        </w:tc>
      </w:tr>
      <w:tr w:rsidR="00EF672B" w:rsidRPr="00EF672B" w:rsidTr="007542FF">
        <w:tc>
          <w:tcPr>
            <w:tcW w:w="2376" w:type="dxa"/>
            <w:tcMar>
              <w:top w:w="0" w:type="dxa"/>
              <w:left w:w="108" w:type="dxa"/>
              <w:bottom w:w="0" w:type="dxa"/>
              <w:right w:w="108" w:type="dxa"/>
            </w:tcMar>
            <w:vAlign w:val="center"/>
          </w:tcPr>
          <w:p w:rsidR="007542FF" w:rsidRPr="00EF672B" w:rsidRDefault="007542FF" w:rsidP="00BA0665">
            <w:pPr>
              <w:widowControl w:val="0"/>
              <w:ind w:right="38"/>
              <w:rPr>
                <w:bCs/>
                <w:szCs w:val="24"/>
              </w:rPr>
            </w:pPr>
            <w:r w:rsidRPr="00EF672B">
              <w:rPr>
                <w:bCs/>
                <w:szCs w:val="24"/>
              </w:rPr>
              <w:t>Raštvedys,</w:t>
            </w:r>
          </w:p>
          <w:p w:rsidR="007542FF" w:rsidRPr="00EF672B" w:rsidRDefault="007542FF" w:rsidP="00BA0665">
            <w:pPr>
              <w:widowControl w:val="0"/>
              <w:ind w:right="38"/>
              <w:rPr>
                <w:bCs/>
                <w:szCs w:val="24"/>
              </w:rPr>
            </w:pPr>
            <w:proofErr w:type="spellStart"/>
            <w:r w:rsidRPr="00EF672B">
              <w:rPr>
                <w:bCs/>
                <w:szCs w:val="24"/>
              </w:rPr>
              <w:t>dietistas</w:t>
            </w:r>
            <w:proofErr w:type="spellEnd"/>
            <w:r w:rsidRPr="00EF672B">
              <w:rPr>
                <w:bCs/>
                <w:szCs w:val="24"/>
              </w:rPr>
              <w:t>, administratorius,</w:t>
            </w:r>
            <w:r w:rsidRPr="00EF672B">
              <w:rPr>
                <w:szCs w:val="24"/>
                <w:lang w:eastAsia="lt-LT"/>
              </w:rPr>
              <w:t xml:space="preserve"> kompiuterinių sistemų specialistas</w:t>
            </w:r>
          </w:p>
        </w:tc>
        <w:tc>
          <w:tcPr>
            <w:tcW w:w="1560" w:type="dxa"/>
            <w:tcMar>
              <w:top w:w="0" w:type="dxa"/>
              <w:left w:w="108" w:type="dxa"/>
              <w:bottom w:w="0" w:type="dxa"/>
              <w:right w:w="108" w:type="dxa"/>
            </w:tcMar>
            <w:vAlign w:val="center"/>
          </w:tcPr>
          <w:p w:rsidR="007542FF" w:rsidRPr="00EF672B" w:rsidRDefault="007542FF" w:rsidP="00ED27F3">
            <w:pPr>
              <w:widowControl w:val="0"/>
              <w:ind w:right="38"/>
              <w:jc w:val="center"/>
              <w:rPr>
                <w:szCs w:val="24"/>
                <w:lang w:eastAsia="lt-LT"/>
              </w:rPr>
            </w:pPr>
            <w:r w:rsidRPr="00EF672B">
              <w:rPr>
                <w:szCs w:val="24"/>
                <w:lang w:eastAsia="lt-LT"/>
              </w:rPr>
              <w:t>0,62-0,9</w:t>
            </w:r>
            <w:r w:rsidR="00D75BD0" w:rsidRPr="00EF672B">
              <w:rPr>
                <w:szCs w:val="24"/>
                <w:lang w:eastAsia="lt-LT"/>
              </w:rPr>
              <w:t>2</w:t>
            </w:r>
          </w:p>
        </w:tc>
        <w:tc>
          <w:tcPr>
            <w:tcW w:w="1701" w:type="dxa"/>
            <w:tcMar>
              <w:top w:w="0" w:type="dxa"/>
              <w:left w:w="108" w:type="dxa"/>
              <w:bottom w:w="0" w:type="dxa"/>
              <w:right w:w="108" w:type="dxa"/>
            </w:tcMar>
            <w:vAlign w:val="center"/>
          </w:tcPr>
          <w:p w:rsidR="007542FF" w:rsidRPr="00EF672B" w:rsidRDefault="007542FF" w:rsidP="00ED27F3">
            <w:pPr>
              <w:widowControl w:val="0"/>
              <w:ind w:right="38"/>
              <w:jc w:val="center"/>
              <w:rPr>
                <w:szCs w:val="24"/>
                <w:lang w:eastAsia="lt-LT"/>
              </w:rPr>
            </w:pPr>
            <w:r w:rsidRPr="00EF672B">
              <w:rPr>
                <w:szCs w:val="24"/>
                <w:lang w:eastAsia="lt-LT"/>
              </w:rPr>
              <w:t>0,63-0,9</w:t>
            </w:r>
            <w:r w:rsidR="00D75BD0" w:rsidRPr="00EF672B">
              <w:rPr>
                <w:szCs w:val="24"/>
                <w:lang w:eastAsia="lt-LT"/>
              </w:rPr>
              <w:t>6</w:t>
            </w:r>
          </w:p>
        </w:tc>
        <w:tc>
          <w:tcPr>
            <w:tcW w:w="1984" w:type="dxa"/>
            <w:tcMar>
              <w:top w:w="0" w:type="dxa"/>
              <w:left w:w="108" w:type="dxa"/>
              <w:bottom w:w="0" w:type="dxa"/>
              <w:right w:w="108" w:type="dxa"/>
            </w:tcMar>
            <w:vAlign w:val="center"/>
          </w:tcPr>
          <w:p w:rsidR="007542FF" w:rsidRPr="00EF672B" w:rsidRDefault="007542FF" w:rsidP="00BA0665">
            <w:pPr>
              <w:widowControl w:val="0"/>
              <w:ind w:right="38"/>
              <w:jc w:val="center"/>
              <w:rPr>
                <w:szCs w:val="24"/>
                <w:lang w:eastAsia="lt-LT"/>
              </w:rPr>
            </w:pPr>
            <w:r w:rsidRPr="00EF672B">
              <w:rPr>
                <w:szCs w:val="24"/>
                <w:lang w:eastAsia="lt-LT"/>
              </w:rPr>
              <w:t>0,64-</w:t>
            </w:r>
            <w:r w:rsidR="00D75BD0" w:rsidRPr="00EF672B">
              <w:rPr>
                <w:szCs w:val="24"/>
                <w:lang w:eastAsia="lt-LT"/>
              </w:rPr>
              <w:t>1,00</w:t>
            </w:r>
          </w:p>
        </w:tc>
        <w:tc>
          <w:tcPr>
            <w:tcW w:w="1730" w:type="dxa"/>
            <w:tcMar>
              <w:top w:w="0" w:type="dxa"/>
              <w:left w:w="108" w:type="dxa"/>
              <w:bottom w:w="0" w:type="dxa"/>
              <w:right w:w="108" w:type="dxa"/>
            </w:tcMar>
            <w:vAlign w:val="center"/>
          </w:tcPr>
          <w:p w:rsidR="007542FF" w:rsidRPr="00EF672B" w:rsidRDefault="007542FF" w:rsidP="00BA0665">
            <w:pPr>
              <w:widowControl w:val="0"/>
              <w:ind w:right="38"/>
              <w:jc w:val="center"/>
              <w:rPr>
                <w:szCs w:val="24"/>
                <w:lang w:eastAsia="lt-LT"/>
              </w:rPr>
            </w:pPr>
            <w:r w:rsidRPr="00EF672B">
              <w:rPr>
                <w:szCs w:val="24"/>
                <w:lang w:eastAsia="lt-LT"/>
              </w:rPr>
              <w:t>0,65-</w:t>
            </w:r>
            <w:r w:rsidR="00D75BD0" w:rsidRPr="00EF672B">
              <w:rPr>
                <w:szCs w:val="24"/>
                <w:lang w:eastAsia="lt-LT"/>
              </w:rPr>
              <w:t>1,04</w:t>
            </w:r>
          </w:p>
        </w:tc>
        <w:tc>
          <w:tcPr>
            <w:tcW w:w="1730" w:type="dxa"/>
            <w:vAlign w:val="center"/>
          </w:tcPr>
          <w:p w:rsidR="007542FF" w:rsidRPr="00EF672B" w:rsidRDefault="007542FF" w:rsidP="00BA0665">
            <w:pPr>
              <w:widowControl w:val="0"/>
              <w:ind w:right="38"/>
              <w:jc w:val="center"/>
              <w:rPr>
                <w:szCs w:val="24"/>
              </w:rPr>
            </w:pPr>
          </w:p>
        </w:tc>
      </w:tr>
    </w:tbl>
    <w:p w:rsidR="00BB2AFF" w:rsidRPr="00EF672B" w:rsidRDefault="00BB2AFF">
      <w:pPr>
        <w:widowControl w:val="0"/>
        <w:spacing w:line="360" w:lineRule="auto"/>
        <w:jc w:val="center"/>
        <w:rPr>
          <w:b/>
          <w:bCs/>
          <w:szCs w:val="24"/>
          <w:lang w:eastAsia="lt-LT"/>
        </w:rPr>
      </w:pPr>
    </w:p>
    <w:p w:rsidR="005D4D8C" w:rsidRPr="00EF672B" w:rsidRDefault="005D4D8C" w:rsidP="005D4D8C">
      <w:pPr>
        <w:widowControl w:val="0"/>
        <w:spacing w:line="360" w:lineRule="auto"/>
        <w:ind w:firstLine="720"/>
        <w:jc w:val="both"/>
        <w:rPr>
          <w:szCs w:val="24"/>
        </w:rPr>
      </w:pPr>
      <w:r w:rsidRPr="00EF672B">
        <w:rPr>
          <w:szCs w:val="24"/>
        </w:rPr>
        <w:t>2. Šiame skyriuje nurodytų darbuotojų pareiginės algos koeficientai:</w:t>
      </w:r>
    </w:p>
    <w:p w:rsidR="005D4D8C" w:rsidRPr="00EF672B" w:rsidRDefault="005D4D8C" w:rsidP="005D4D8C">
      <w:pPr>
        <w:widowControl w:val="0"/>
        <w:tabs>
          <w:tab w:val="left" w:pos="7371"/>
        </w:tabs>
        <w:ind w:right="38"/>
        <w:jc w:val="right"/>
        <w:rPr>
          <w:szCs w:val="24"/>
        </w:rPr>
      </w:pPr>
      <w:r w:rsidRPr="00EF672B">
        <w:rPr>
          <w:szCs w:val="24"/>
        </w:rPr>
        <w:t>(</w:t>
      </w:r>
      <w:r w:rsidRPr="00EF672B">
        <w:rPr>
          <w:szCs w:val="24"/>
          <w:lang w:eastAsia="lt-LT"/>
        </w:rPr>
        <w:t>pareiginės algos (atlyginimo) baziniais dydžiais</w:t>
      </w:r>
      <w:r w:rsidRPr="00EF672B">
        <w:rPr>
          <w:szCs w:val="24"/>
        </w:rPr>
        <w:t>)</w:t>
      </w:r>
    </w:p>
    <w:tbl>
      <w:tblPr>
        <w:tblW w:w="12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76"/>
        <w:gridCol w:w="1560"/>
        <w:gridCol w:w="1701"/>
        <w:gridCol w:w="1984"/>
        <w:gridCol w:w="1730"/>
        <w:gridCol w:w="1730"/>
        <w:gridCol w:w="1730"/>
      </w:tblGrid>
      <w:tr w:rsidR="00EF672B" w:rsidRPr="00EF672B" w:rsidTr="00BA0665">
        <w:trPr>
          <w:gridAfter w:val="2"/>
          <w:wAfter w:w="3460" w:type="dxa"/>
          <w:trHeight w:val="275"/>
          <w:tblHeader/>
        </w:trPr>
        <w:tc>
          <w:tcPr>
            <w:tcW w:w="2376" w:type="dxa"/>
            <w:vMerge w:val="restart"/>
            <w:tcMar>
              <w:top w:w="0" w:type="dxa"/>
              <w:left w:w="108" w:type="dxa"/>
              <w:bottom w:w="0" w:type="dxa"/>
              <w:right w:w="108" w:type="dxa"/>
            </w:tcMar>
            <w:vAlign w:val="center"/>
            <w:hideMark/>
          </w:tcPr>
          <w:p w:rsidR="005D4D8C" w:rsidRPr="00EF672B" w:rsidRDefault="005D4D8C" w:rsidP="00BA0665">
            <w:pPr>
              <w:widowControl w:val="0"/>
              <w:ind w:right="38"/>
              <w:jc w:val="center"/>
              <w:rPr>
                <w:szCs w:val="24"/>
              </w:rPr>
            </w:pPr>
            <w:r w:rsidRPr="00EF672B">
              <w:rPr>
                <w:bCs/>
                <w:szCs w:val="24"/>
              </w:rPr>
              <w:t>Pareigybės lygis C</w:t>
            </w:r>
          </w:p>
        </w:tc>
        <w:tc>
          <w:tcPr>
            <w:tcW w:w="6975" w:type="dxa"/>
            <w:gridSpan w:val="4"/>
            <w:tcMar>
              <w:top w:w="0" w:type="dxa"/>
              <w:left w:w="108" w:type="dxa"/>
              <w:bottom w:w="0" w:type="dxa"/>
              <w:right w:w="108" w:type="dxa"/>
            </w:tcMar>
            <w:vAlign w:val="center"/>
            <w:hideMark/>
          </w:tcPr>
          <w:p w:rsidR="005D4D8C" w:rsidRPr="00EF672B" w:rsidRDefault="005D4D8C" w:rsidP="00BA0665">
            <w:pPr>
              <w:widowControl w:val="0"/>
              <w:ind w:right="38"/>
              <w:jc w:val="center"/>
              <w:rPr>
                <w:bCs/>
                <w:szCs w:val="24"/>
              </w:rPr>
            </w:pPr>
            <w:r w:rsidRPr="00EF672B">
              <w:rPr>
                <w:bCs/>
                <w:szCs w:val="24"/>
              </w:rPr>
              <w:t>Pareiginės algos koeficientai</w:t>
            </w:r>
          </w:p>
        </w:tc>
      </w:tr>
      <w:tr w:rsidR="00EF672B" w:rsidRPr="00EF672B" w:rsidTr="00BA0665">
        <w:trPr>
          <w:gridAfter w:val="2"/>
          <w:wAfter w:w="3460" w:type="dxa"/>
          <w:trHeight w:val="275"/>
          <w:tblHeader/>
        </w:trPr>
        <w:tc>
          <w:tcPr>
            <w:tcW w:w="2376" w:type="dxa"/>
            <w:vMerge/>
            <w:vAlign w:val="center"/>
            <w:hideMark/>
          </w:tcPr>
          <w:p w:rsidR="005D4D8C" w:rsidRPr="00EF672B" w:rsidRDefault="005D4D8C" w:rsidP="00BA0665">
            <w:pPr>
              <w:widowControl w:val="0"/>
              <w:ind w:right="38"/>
              <w:rPr>
                <w:szCs w:val="24"/>
              </w:rPr>
            </w:pPr>
          </w:p>
        </w:tc>
        <w:tc>
          <w:tcPr>
            <w:tcW w:w="6975" w:type="dxa"/>
            <w:gridSpan w:val="4"/>
            <w:tcMar>
              <w:top w:w="0" w:type="dxa"/>
              <w:left w:w="108" w:type="dxa"/>
              <w:bottom w:w="0" w:type="dxa"/>
              <w:right w:w="108" w:type="dxa"/>
            </w:tcMar>
            <w:vAlign w:val="center"/>
            <w:hideMark/>
          </w:tcPr>
          <w:p w:rsidR="005D4D8C" w:rsidRPr="00EF672B" w:rsidRDefault="005D4D8C" w:rsidP="00BA0665">
            <w:pPr>
              <w:widowControl w:val="0"/>
              <w:jc w:val="center"/>
              <w:rPr>
                <w:szCs w:val="24"/>
              </w:rPr>
            </w:pPr>
            <w:r w:rsidRPr="00EF672B">
              <w:rPr>
                <w:bCs/>
                <w:szCs w:val="24"/>
              </w:rPr>
              <w:t>Profesinio darbo stažas (metais)</w:t>
            </w:r>
          </w:p>
        </w:tc>
      </w:tr>
      <w:tr w:rsidR="00EF672B" w:rsidRPr="00EF672B" w:rsidTr="00BA0665">
        <w:trPr>
          <w:gridAfter w:val="2"/>
          <w:wAfter w:w="3460" w:type="dxa"/>
          <w:trHeight w:val="1121"/>
          <w:tblHeader/>
        </w:trPr>
        <w:tc>
          <w:tcPr>
            <w:tcW w:w="2376" w:type="dxa"/>
            <w:vMerge/>
            <w:vAlign w:val="center"/>
            <w:hideMark/>
          </w:tcPr>
          <w:p w:rsidR="005D4D8C" w:rsidRPr="00EF672B" w:rsidRDefault="005D4D8C" w:rsidP="00BA0665">
            <w:pPr>
              <w:widowControl w:val="0"/>
              <w:ind w:right="38"/>
              <w:rPr>
                <w:szCs w:val="24"/>
              </w:rPr>
            </w:pPr>
          </w:p>
        </w:tc>
        <w:tc>
          <w:tcPr>
            <w:tcW w:w="1560" w:type="dxa"/>
            <w:tcMar>
              <w:top w:w="0" w:type="dxa"/>
              <w:left w:w="108" w:type="dxa"/>
              <w:bottom w:w="0" w:type="dxa"/>
              <w:right w:w="108" w:type="dxa"/>
            </w:tcMar>
            <w:vAlign w:val="center"/>
            <w:hideMark/>
          </w:tcPr>
          <w:p w:rsidR="005D4D8C" w:rsidRPr="00EF672B" w:rsidRDefault="005D4D8C" w:rsidP="00BA0665">
            <w:pPr>
              <w:widowControl w:val="0"/>
              <w:ind w:right="38"/>
              <w:jc w:val="center"/>
              <w:rPr>
                <w:szCs w:val="24"/>
              </w:rPr>
            </w:pPr>
            <w:r w:rsidRPr="00EF672B">
              <w:rPr>
                <w:bCs/>
                <w:szCs w:val="24"/>
              </w:rPr>
              <w:t>iki 2</w:t>
            </w:r>
          </w:p>
        </w:tc>
        <w:tc>
          <w:tcPr>
            <w:tcW w:w="1701" w:type="dxa"/>
            <w:tcMar>
              <w:top w:w="0" w:type="dxa"/>
              <w:left w:w="108" w:type="dxa"/>
              <w:bottom w:w="0" w:type="dxa"/>
              <w:right w:w="108" w:type="dxa"/>
            </w:tcMar>
            <w:vAlign w:val="center"/>
            <w:hideMark/>
          </w:tcPr>
          <w:p w:rsidR="005D4D8C" w:rsidRPr="00EF672B" w:rsidRDefault="005D4D8C" w:rsidP="00BA0665">
            <w:pPr>
              <w:widowControl w:val="0"/>
              <w:ind w:right="38"/>
              <w:jc w:val="center"/>
              <w:rPr>
                <w:szCs w:val="24"/>
              </w:rPr>
            </w:pPr>
            <w:r w:rsidRPr="00EF672B">
              <w:rPr>
                <w:bCs/>
                <w:szCs w:val="24"/>
              </w:rPr>
              <w:t>nuo daugiau kaip 2 iki 5</w:t>
            </w:r>
          </w:p>
        </w:tc>
        <w:tc>
          <w:tcPr>
            <w:tcW w:w="1984" w:type="dxa"/>
            <w:tcMar>
              <w:top w:w="0" w:type="dxa"/>
              <w:left w:w="108" w:type="dxa"/>
              <w:bottom w:w="0" w:type="dxa"/>
              <w:right w:w="108" w:type="dxa"/>
            </w:tcMar>
            <w:vAlign w:val="center"/>
            <w:hideMark/>
          </w:tcPr>
          <w:p w:rsidR="005D4D8C" w:rsidRPr="00EF672B" w:rsidRDefault="005D4D8C" w:rsidP="00BA0665">
            <w:pPr>
              <w:widowControl w:val="0"/>
              <w:jc w:val="center"/>
              <w:rPr>
                <w:szCs w:val="24"/>
              </w:rPr>
            </w:pPr>
            <w:r w:rsidRPr="00EF672B">
              <w:rPr>
                <w:bCs/>
                <w:szCs w:val="24"/>
              </w:rPr>
              <w:t>nuo daugiau kaip 5 iki 10</w:t>
            </w:r>
          </w:p>
        </w:tc>
        <w:tc>
          <w:tcPr>
            <w:tcW w:w="1730" w:type="dxa"/>
            <w:tcMar>
              <w:top w:w="0" w:type="dxa"/>
              <w:left w:w="108" w:type="dxa"/>
              <w:bottom w:w="0" w:type="dxa"/>
              <w:right w:w="108" w:type="dxa"/>
            </w:tcMar>
            <w:vAlign w:val="center"/>
            <w:hideMark/>
          </w:tcPr>
          <w:p w:rsidR="005D4D8C" w:rsidRPr="00EF672B" w:rsidRDefault="005D4D8C" w:rsidP="00BA0665">
            <w:pPr>
              <w:widowControl w:val="0"/>
              <w:ind w:right="38"/>
              <w:jc w:val="center"/>
              <w:rPr>
                <w:szCs w:val="24"/>
              </w:rPr>
            </w:pPr>
            <w:r w:rsidRPr="00EF672B">
              <w:rPr>
                <w:bCs/>
                <w:szCs w:val="24"/>
              </w:rPr>
              <w:t>daugiau kaip 10</w:t>
            </w:r>
          </w:p>
        </w:tc>
      </w:tr>
      <w:tr w:rsidR="00EF672B" w:rsidRPr="00EF672B" w:rsidTr="00BA0665">
        <w:trPr>
          <w:gridAfter w:val="2"/>
          <w:wAfter w:w="3460" w:type="dxa"/>
        </w:trPr>
        <w:tc>
          <w:tcPr>
            <w:tcW w:w="2376" w:type="dxa"/>
            <w:tcMar>
              <w:top w:w="0" w:type="dxa"/>
              <w:left w:w="108" w:type="dxa"/>
              <w:bottom w:w="0" w:type="dxa"/>
              <w:right w:w="108" w:type="dxa"/>
            </w:tcMar>
            <w:vAlign w:val="center"/>
            <w:hideMark/>
          </w:tcPr>
          <w:p w:rsidR="005D4D8C" w:rsidRPr="00EF672B" w:rsidRDefault="005D4D8C" w:rsidP="00BA0665">
            <w:pPr>
              <w:widowControl w:val="0"/>
              <w:ind w:right="38"/>
              <w:rPr>
                <w:bCs/>
                <w:szCs w:val="24"/>
              </w:rPr>
            </w:pPr>
            <w:r w:rsidRPr="00EF672B">
              <w:rPr>
                <w:szCs w:val="24"/>
                <w:lang w:eastAsia="lt-LT"/>
              </w:rPr>
              <w:t>Ikimokyklinio, priešmokyklinio ugdymo mokytojo padėjėjas</w:t>
            </w:r>
            <w:r w:rsidR="005D6218" w:rsidRPr="00EF672B">
              <w:rPr>
                <w:szCs w:val="24"/>
                <w:lang w:eastAsia="lt-LT"/>
              </w:rPr>
              <w:t>, sandėlininkas, pastatų ir sistemų priežiūros, einamojo remonto darbininkas, virėjas</w:t>
            </w:r>
          </w:p>
        </w:tc>
        <w:tc>
          <w:tcPr>
            <w:tcW w:w="1560" w:type="dxa"/>
            <w:tcMar>
              <w:top w:w="0" w:type="dxa"/>
              <w:left w:w="108" w:type="dxa"/>
              <w:bottom w:w="0" w:type="dxa"/>
              <w:right w:w="108" w:type="dxa"/>
            </w:tcMar>
            <w:vAlign w:val="center"/>
            <w:hideMark/>
          </w:tcPr>
          <w:p w:rsidR="005D4D8C" w:rsidRPr="00EF672B" w:rsidRDefault="005D4D8C" w:rsidP="00BA0665">
            <w:pPr>
              <w:widowControl w:val="0"/>
              <w:ind w:right="38"/>
              <w:jc w:val="center"/>
              <w:rPr>
                <w:szCs w:val="24"/>
                <w:lang w:eastAsia="lt-LT"/>
              </w:rPr>
            </w:pPr>
            <w:r w:rsidRPr="00EF672B">
              <w:rPr>
                <w:szCs w:val="24"/>
                <w:lang w:eastAsia="lt-LT"/>
              </w:rPr>
              <w:t>0,57-</w:t>
            </w:r>
            <w:r w:rsidR="005D6218" w:rsidRPr="00EF672B">
              <w:rPr>
                <w:szCs w:val="24"/>
                <w:lang w:eastAsia="lt-LT"/>
              </w:rPr>
              <w:t>0,77</w:t>
            </w:r>
          </w:p>
        </w:tc>
        <w:tc>
          <w:tcPr>
            <w:tcW w:w="1701" w:type="dxa"/>
            <w:tcMar>
              <w:top w:w="0" w:type="dxa"/>
              <w:left w:w="108" w:type="dxa"/>
              <w:bottom w:w="0" w:type="dxa"/>
              <w:right w:w="108" w:type="dxa"/>
            </w:tcMar>
            <w:vAlign w:val="center"/>
            <w:hideMark/>
          </w:tcPr>
          <w:p w:rsidR="005D4D8C" w:rsidRPr="00EF672B" w:rsidRDefault="00AC1076" w:rsidP="00BA0665">
            <w:pPr>
              <w:widowControl w:val="0"/>
              <w:ind w:right="38"/>
              <w:jc w:val="center"/>
              <w:rPr>
                <w:szCs w:val="24"/>
                <w:lang w:eastAsia="lt-LT"/>
              </w:rPr>
            </w:pPr>
            <w:r w:rsidRPr="00EF672B">
              <w:rPr>
                <w:szCs w:val="24"/>
                <w:lang w:eastAsia="lt-LT"/>
              </w:rPr>
              <w:t>0,58</w:t>
            </w:r>
            <w:r w:rsidR="005D6218" w:rsidRPr="00EF672B">
              <w:rPr>
                <w:szCs w:val="24"/>
                <w:lang w:eastAsia="lt-LT"/>
              </w:rPr>
              <w:t>-0,</w:t>
            </w:r>
            <w:r w:rsidR="00D57225" w:rsidRPr="00EF672B">
              <w:rPr>
                <w:szCs w:val="24"/>
                <w:lang w:eastAsia="lt-LT"/>
              </w:rPr>
              <w:t>81</w:t>
            </w:r>
          </w:p>
        </w:tc>
        <w:tc>
          <w:tcPr>
            <w:tcW w:w="1984" w:type="dxa"/>
            <w:tcMar>
              <w:top w:w="0" w:type="dxa"/>
              <w:left w:w="108" w:type="dxa"/>
              <w:bottom w:w="0" w:type="dxa"/>
              <w:right w:w="108" w:type="dxa"/>
            </w:tcMar>
            <w:vAlign w:val="center"/>
            <w:hideMark/>
          </w:tcPr>
          <w:p w:rsidR="005D4D8C" w:rsidRPr="00EF672B" w:rsidRDefault="005D4D8C" w:rsidP="00BA0665">
            <w:pPr>
              <w:widowControl w:val="0"/>
              <w:ind w:right="38"/>
              <w:jc w:val="center"/>
              <w:rPr>
                <w:szCs w:val="24"/>
                <w:lang w:eastAsia="lt-LT"/>
              </w:rPr>
            </w:pPr>
            <w:r w:rsidRPr="00EF672B">
              <w:rPr>
                <w:szCs w:val="24"/>
                <w:lang w:eastAsia="lt-LT"/>
              </w:rPr>
              <w:t>0,</w:t>
            </w:r>
            <w:r w:rsidR="00AC1076" w:rsidRPr="00EF672B">
              <w:rPr>
                <w:szCs w:val="24"/>
                <w:lang w:eastAsia="lt-LT"/>
              </w:rPr>
              <w:t>59</w:t>
            </w:r>
            <w:r w:rsidRPr="00EF672B">
              <w:rPr>
                <w:szCs w:val="24"/>
                <w:lang w:eastAsia="lt-LT"/>
              </w:rPr>
              <w:t>-</w:t>
            </w:r>
            <w:r w:rsidR="003224C4" w:rsidRPr="00EF672B">
              <w:rPr>
                <w:szCs w:val="24"/>
                <w:lang w:eastAsia="lt-LT"/>
              </w:rPr>
              <w:t>0,</w:t>
            </w:r>
            <w:r w:rsidR="00D57225" w:rsidRPr="00EF672B">
              <w:rPr>
                <w:szCs w:val="24"/>
                <w:lang w:eastAsia="lt-LT"/>
              </w:rPr>
              <w:t>85</w:t>
            </w:r>
          </w:p>
        </w:tc>
        <w:tc>
          <w:tcPr>
            <w:tcW w:w="1730" w:type="dxa"/>
            <w:tcMar>
              <w:top w:w="0" w:type="dxa"/>
              <w:left w:w="108" w:type="dxa"/>
              <w:bottom w:w="0" w:type="dxa"/>
              <w:right w:w="108" w:type="dxa"/>
            </w:tcMar>
            <w:vAlign w:val="center"/>
            <w:hideMark/>
          </w:tcPr>
          <w:p w:rsidR="005D4D8C" w:rsidRPr="00EF672B" w:rsidRDefault="005D4D8C" w:rsidP="00BA0665">
            <w:pPr>
              <w:widowControl w:val="0"/>
              <w:ind w:right="38"/>
              <w:jc w:val="center"/>
              <w:rPr>
                <w:szCs w:val="24"/>
                <w:lang w:eastAsia="lt-LT"/>
              </w:rPr>
            </w:pPr>
            <w:r w:rsidRPr="00EF672B">
              <w:rPr>
                <w:szCs w:val="24"/>
                <w:lang w:eastAsia="lt-LT"/>
              </w:rPr>
              <w:t>0,</w:t>
            </w:r>
            <w:r w:rsidR="00AC1076" w:rsidRPr="00EF672B">
              <w:rPr>
                <w:szCs w:val="24"/>
                <w:lang w:eastAsia="lt-LT"/>
              </w:rPr>
              <w:t>60</w:t>
            </w:r>
            <w:r w:rsidRPr="00EF672B">
              <w:rPr>
                <w:szCs w:val="24"/>
                <w:lang w:eastAsia="lt-LT"/>
              </w:rPr>
              <w:t>-</w:t>
            </w:r>
            <w:r w:rsidR="003224C4" w:rsidRPr="00EF672B">
              <w:rPr>
                <w:szCs w:val="24"/>
                <w:lang w:eastAsia="lt-LT"/>
              </w:rPr>
              <w:t>0,8</w:t>
            </w:r>
            <w:r w:rsidR="00D57225" w:rsidRPr="00EF672B">
              <w:rPr>
                <w:szCs w:val="24"/>
                <w:lang w:eastAsia="lt-LT"/>
              </w:rPr>
              <w:t>9</w:t>
            </w:r>
          </w:p>
        </w:tc>
      </w:tr>
      <w:tr w:rsidR="00EF672B" w:rsidRPr="00EF672B" w:rsidTr="00BA0665">
        <w:tc>
          <w:tcPr>
            <w:tcW w:w="2376" w:type="dxa"/>
            <w:tcMar>
              <w:top w:w="0" w:type="dxa"/>
              <w:left w:w="108" w:type="dxa"/>
              <w:bottom w:w="0" w:type="dxa"/>
              <w:right w:w="108" w:type="dxa"/>
            </w:tcMar>
            <w:vAlign w:val="center"/>
          </w:tcPr>
          <w:p w:rsidR="00AC4DC4" w:rsidRPr="00EF672B" w:rsidRDefault="00AC4DC4" w:rsidP="005D6218">
            <w:pPr>
              <w:widowControl w:val="0"/>
              <w:ind w:right="38"/>
              <w:rPr>
                <w:bCs/>
                <w:szCs w:val="24"/>
              </w:rPr>
            </w:pPr>
            <w:r w:rsidRPr="00EF672B">
              <w:rPr>
                <w:szCs w:val="24"/>
                <w:lang w:eastAsia="lt-LT"/>
              </w:rPr>
              <w:t>Mokytojo padėjėjas</w:t>
            </w:r>
          </w:p>
        </w:tc>
        <w:tc>
          <w:tcPr>
            <w:tcW w:w="1560" w:type="dxa"/>
            <w:tcMar>
              <w:top w:w="0" w:type="dxa"/>
              <w:left w:w="108" w:type="dxa"/>
              <w:bottom w:w="0" w:type="dxa"/>
              <w:right w:w="108" w:type="dxa"/>
            </w:tcMar>
            <w:vAlign w:val="center"/>
          </w:tcPr>
          <w:p w:rsidR="00AC4DC4" w:rsidRPr="00EF672B" w:rsidRDefault="00AC4DC4" w:rsidP="00BA0665">
            <w:pPr>
              <w:widowControl w:val="0"/>
              <w:ind w:right="38"/>
              <w:jc w:val="center"/>
              <w:rPr>
                <w:szCs w:val="24"/>
                <w:lang w:eastAsia="lt-LT"/>
              </w:rPr>
            </w:pPr>
            <w:r w:rsidRPr="00EF672B">
              <w:rPr>
                <w:szCs w:val="24"/>
                <w:lang w:eastAsia="lt-LT"/>
              </w:rPr>
              <w:t>0,57-0,80</w:t>
            </w:r>
          </w:p>
        </w:tc>
        <w:tc>
          <w:tcPr>
            <w:tcW w:w="1701" w:type="dxa"/>
            <w:tcMar>
              <w:top w:w="0" w:type="dxa"/>
              <w:left w:w="108" w:type="dxa"/>
              <w:bottom w:w="0" w:type="dxa"/>
              <w:right w:w="108" w:type="dxa"/>
            </w:tcMar>
            <w:vAlign w:val="center"/>
          </w:tcPr>
          <w:p w:rsidR="00AC4DC4" w:rsidRPr="00EF672B" w:rsidRDefault="00AC4DC4" w:rsidP="00BA0665">
            <w:pPr>
              <w:widowControl w:val="0"/>
              <w:ind w:right="38"/>
              <w:jc w:val="center"/>
              <w:rPr>
                <w:szCs w:val="24"/>
                <w:lang w:eastAsia="lt-LT"/>
              </w:rPr>
            </w:pPr>
            <w:r w:rsidRPr="00EF672B">
              <w:rPr>
                <w:szCs w:val="24"/>
                <w:lang w:eastAsia="lt-LT"/>
              </w:rPr>
              <w:t>0,</w:t>
            </w:r>
            <w:r w:rsidR="00AC1076" w:rsidRPr="00EF672B">
              <w:rPr>
                <w:szCs w:val="24"/>
                <w:lang w:eastAsia="lt-LT"/>
              </w:rPr>
              <w:t>58</w:t>
            </w:r>
            <w:r w:rsidRPr="00EF672B">
              <w:rPr>
                <w:szCs w:val="24"/>
                <w:lang w:eastAsia="lt-LT"/>
              </w:rPr>
              <w:t>-0,8</w:t>
            </w:r>
            <w:r w:rsidR="00D57225" w:rsidRPr="00EF672B">
              <w:rPr>
                <w:szCs w:val="24"/>
                <w:lang w:eastAsia="lt-LT"/>
              </w:rPr>
              <w:t>4</w:t>
            </w:r>
          </w:p>
        </w:tc>
        <w:tc>
          <w:tcPr>
            <w:tcW w:w="1984" w:type="dxa"/>
            <w:tcMar>
              <w:top w:w="0" w:type="dxa"/>
              <w:left w:w="108" w:type="dxa"/>
              <w:bottom w:w="0" w:type="dxa"/>
              <w:right w:w="108" w:type="dxa"/>
            </w:tcMar>
            <w:vAlign w:val="center"/>
          </w:tcPr>
          <w:p w:rsidR="00AC4DC4" w:rsidRPr="00EF672B" w:rsidRDefault="00AC4DC4" w:rsidP="00BA0665">
            <w:pPr>
              <w:widowControl w:val="0"/>
              <w:ind w:right="38"/>
              <w:jc w:val="center"/>
              <w:rPr>
                <w:szCs w:val="24"/>
                <w:lang w:eastAsia="lt-LT"/>
              </w:rPr>
            </w:pPr>
            <w:r w:rsidRPr="00EF672B">
              <w:rPr>
                <w:szCs w:val="24"/>
                <w:lang w:eastAsia="lt-LT"/>
              </w:rPr>
              <w:t>0,</w:t>
            </w:r>
            <w:r w:rsidR="00AC1076" w:rsidRPr="00EF672B">
              <w:rPr>
                <w:szCs w:val="24"/>
                <w:lang w:eastAsia="lt-LT"/>
              </w:rPr>
              <w:t>59</w:t>
            </w:r>
            <w:r w:rsidRPr="00EF672B">
              <w:rPr>
                <w:szCs w:val="24"/>
                <w:lang w:eastAsia="lt-LT"/>
              </w:rPr>
              <w:t>-0,8</w:t>
            </w:r>
            <w:r w:rsidR="00D57225" w:rsidRPr="00EF672B">
              <w:rPr>
                <w:szCs w:val="24"/>
                <w:lang w:eastAsia="lt-LT"/>
              </w:rPr>
              <w:t>8</w:t>
            </w:r>
          </w:p>
        </w:tc>
        <w:tc>
          <w:tcPr>
            <w:tcW w:w="1730" w:type="dxa"/>
            <w:tcMar>
              <w:top w:w="0" w:type="dxa"/>
              <w:left w:w="108" w:type="dxa"/>
              <w:bottom w:w="0" w:type="dxa"/>
              <w:right w:w="108" w:type="dxa"/>
            </w:tcMar>
            <w:vAlign w:val="center"/>
          </w:tcPr>
          <w:p w:rsidR="00AC4DC4" w:rsidRPr="00EF672B" w:rsidRDefault="00AC4DC4" w:rsidP="00BA0665">
            <w:pPr>
              <w:widowControl w:val="0"/>
              <w:ind w:right="38"/>
              <w:jc w:val="center"/>
              <w:rPr>
                <w:szCs w:val="24"/>
                <w:lang w:eastAsia="lt-LT"/>
              </w:rPr>
            </w:pPr>
            <w:r w:rsidRPr="00EF672B">
              <w:rPr>
                <w:szCs w:val="24"/>
                <w:lang w:eastAsia="lt-LT"/>
              </w:rPr>
              <w:t>0,</w:t>
            </w:r>
            <w:r w:rsidR="00AC1076" w:rsidRPr="00EF672B">
              <w:rPr>
                <w:szCs w:val="24"/>
                <w:lang w:eastAsia="lt-LT"/>
              </w:rPr>
              <w:t>60</w:t>
            </w:r>
            <w:r w:rsidRPr="00EF672B">
              <w:rPr>
                <w:szCs w:val="24"/>
                <w:lang w:eastAsia="lt-LT"/>
              </w:rPr>
              <w:t>-</w:t>
            </w:r>
            <w:r w:rsidR="00D57225" w:rsidRPr="00EF672B">
              <w:rPr>
                <w:szCs w:val="24"/>
                <w:lang w:eastAsia="lt-LT"/>
              </w:rPr>
              <w:t>0,92</w:t>
            </w:r>
          </w:p>
        </w:tc>
        <w:tc>
          <w:tcPr>
            <w:tcW w:w="1730" w:type="dxa"/>
            <w:vAlign w:val="center"/>
          </w:tcPr>
          <w:p w:rsidR="00AC4DC4" w:rsidRPr="00EF672B" w:rsidRDefault="00AC4DC4" w:rsidP="00BA0665">
            <w:pPr>
              <w:widowControl w:val="0"/>
              <w:ind w:right="38"/>
              <w:jc w:val="center"/>
              <w:rPr>
                <w:szCs w:val="24"/>
                <w:lang w:eastAsia="lt-LT"/>
              </w:rPr>
            </w:pPr>
          </w:p>
        </w:tc>
        <w:tc>
          <w:tcPr>
            <w:tcW w:w="1730" w:type="dxa"/>
            <w:vAlign w:val="center"/>
          </w:tcPr>
          <w:p w:rsidR="00AC4DC4" w:rsidRPr="00EF672B" w:rsidRDefault="00AC4DC4" w:rsidP="00BA0665">
            <w:pPr>
              <w:widowControl w:val="0"/>
              <w:ind w:right="38"/>
              <w:jc w:val="center"/>
              <w:rPr>
                <w:szCs w:val="24"/>
              </w:rPr>
            </w:pPr>
          </w:p>
        </w:tc>
      </w:tr>
    </w:tbl>
    <w:p w:rsidR="00BB2AFF" w:rsidRPr="00EF672B" w:rsidRDefault="00BB2AFF" w:rsidP="00B37595">
      <w:pPr>
        <w:widowControl w:val="0"/>
        <w:spacing w:line="360" w:lineRule="auto"/>
        <w:rPr>
          <w:b/>
          <w:bCs/>
          <w:szCs w:val="24"/>
          <w:lang w:eastAsia="lt-LT"/>
        </w:rPr>
      </w:pPr>
    </w:p>
    <w:p w:rsidR="006C5C81" w:rsidRPr="00EF672B" w:rsidRDefault="006C5C81"/>
    <w:p w:rsidR="006C5C81" w:rsidRPr="00EF672B" w:rsidRDefault="006C5C81"/>
    <w:p w:rsidR="007E4EA5" w:rsidRPr="00EF672B" w:rsidRDefault="003F7321">
      <w:pPr>
        <w:widowControl w:val="0"/>
        <w:spacing w:line="360" w:lineRule="atLeast"/>
        <w:ind w:firstLine="3686"/>
        <w:rPr>
          <w:szCs w:val="24"/>
          <w:lang w:eastAsia="lt-LT"/>
        </w:rPr>
      </w:pPr>
      <w:r w:rsidRPr="00EF672B">
        <w:rPr>
          <w:szCs w:val="24"/>
          <w:lang w:eastAsia="lt-LT"/>
        </w:rPr>
        <w:t>____________________</w:t>
      </w:r>
    </w:p>
    <w:p w:rsidR="00B37595" w:rsidRPr="00EF672B" w:rsidRDefault="00B37595">
      <w:pPr>
        <w:widowControl w:val="0"/>
        <w:ind w:left="5670"/>
        <w:rPr>
          <w:szCs w:val="24"/>
          <w:lang w:eastAsia="lt-LT"/>
        </w:rPr>
      </w:pPr>
    </w:p>
    <w:p w:rsidR="00B37595" w:rsidRPr="00EF672B" w:rsidRDefault="00B37595">
      <w:pPr>
        <w:widowControl w:val="0"/>
        <w:ind w:left="5670"/>
        <w:rPr>
          <w:szCs w:val="24"/>
          <w:lang w:eastAsia="lt-LT"/>
        </w:rPr>
      </w:pPr>
    </w:p>
    <w:p w:rsidR="00133E21" w:rsidRPr="00EF672B" w:rsidRDefault="00133E21">
      <w:pPr>
        <w:widowControl w:val="0"/>
        <w:ind w:left="5670"/>
        <w:rPr>
          <w:szCs w:val="24"/>
          <w:lang w:eastAsia="lt-LT"/>
        </w:rPr>
      </w:pPr>
    </w:p>
    <w:p w:rsidR="00133E21" w:rsidRPr="00EF672B" w:rsidRDefault="00133E21" w:rsidP="00133E21">
      <w:pPr>
        <w:widowControl w:val="0"/>
        <w:ind w:left="5670"/>
        <w:rPr>
          <w:szCs w:val="24"/>
          <w:lang w:eastAsia="lt-LT"/>
        </w:rPr>
      </w:pPr>
      <w:r w:rsidRPr="00EF672B">
        <w:rPr>
          <w:szCs w:val="24"/>
          <w:lang w:eastAsia="lt-LT"/>
        </w:rPr>
        <w:t>Raseinių lopšelio-darželio „Saulutė“</w:t>
      </w:r>
    </w:p>
    <w:p w:rsidR="00133E21" w:rsidRPr="00EF672B" w:rsidRDefault="00133E21" w:rsidP="00133E21">
      <w:pPr>
        <w:widowControl w:val="0"/>
        <w:ind w:left="5670"/>
        <w:rPr>
          <w:szCs w:val="24"/>
          <w:lang w:eastAsia="lt-LT"/>
        </w:rPr>
      </w:pPr>
      <w:r w:rsidRPr="00EF672B">
        <w:rPr>
          <w:szCs w:val="24"/>
          <w:lang w:eastAsia="lt-LT"/>
        </w:rPr>
        <w:t>darbuotojų darbo</w:t>
      </w:r>
    </w:p>
    <w:p w:rsidR="00133E21" w:rsidRPr="00EF672B" w:rsidRDefault="00133E21" w:rsidP="00133E21">
      <w:pPr>
        <w:widowControl w:val="0"/>
        <w:ind w:left="5670"/>
        <w:rPr>
          <w:szCs w:val="24"/>
          <w:lang w:eastAsia="lt-LT"/>
        </w:rPr>
      </w:pPr>
      <w:r w:rsidRPr="00EF672B">
        <w:rPr>
          <w:szCs w:val="24"/>
          <w:lang w:eastAsia="lt-LT"/>
        </w:rPr>
        <w:t>apmokėjimo sistemos aprašo</w:t>
      </w:r>
    </w:p>
    <w:p w:rsidR="00133E21" w:rsidRPr="00EF672B" w:rsidRDefault="00FE66DF" w:rsidP="00133E21">
      <w:pPr>
        <w:widowControl w:val="0"/>
        <w:ind w:left="5670"/>
        <w:rPr>
          <w:szCs w:val="24"/>
          <w:lang w:eastAsia="lt-LT"/>
        </w:rPr>
      </w:pPr>
      <w:r>
        <w:rPr>
          <w:szCs w:val="24"/>
          <w:lang w:eastAsia="lt-LT"/>
        </w:rPr>
        <w:t>2</w:t>
      </w:r>
      <w:r w:rsidR="00133E21" w:rsidRPr="00EF672B">
        <w:rPr>
          <w:szCs w:val="24"/>
          <w:lang w:eastAsia="lt-LT"/>
        </w:rPr>
        <w:t xml:space="preserve"> priedas</w:t>
      </w:r>
    </w:p>
    <w:p w:rsidR="007E4EA5" w:rsidRPr="00EF672B" w:rsidRDefault="007E4EA5">
      <w:pPr>
        <w:widowControl w:val="0"/>
        <w:spacing w:line="360" w:lineRule="auto"/>
        <w:jc w:val="both"/>
        <w:rPr>
          <w:szCs w:val="24"/>
          <w:lang w:eastAsia="lt-LT"/>
        </w:rPr>
      </w:pPr>
    </w:p>
    <w:p w:rsidR="007E4EA5" w:rsidRPr="00EF672B" w:rsidRDefault="00EC4F65">
      <w:pPr>
        <w:widowControl w:val="0"/>
        <w:spacing w:line="360" w:lineRule="auto"/>
        <w:jc w:val="center"/>
        <w:rPr>
          <w:b/>
          <w:bCs/>
          <w:szCs w:val="24"/>
          <w:lang w:eastAsia="lt-LT"/>
        </w:rPr>
      </w:pPr>
      <w:r w:rsidRPr="00EF672B">
        <w:rPr>
          <w:b/>
          <w:bCs/>
          <w:szCs w:val="24"/>
          <w:lang w:eastAsia="lt-LT"/>
        </w:rPr>
        <w:t>MOKYTOJŲ</w:t>
      </w:r>
      <w:r w:rsidR="003F7321" w:rsidRPr="00EF672B">
        <w:rPr>
          <w:b/>
          <w:bCs/>
          <w:szCs w:val="24"/>
          <w:lang w:eastAsia="lt-LT"/>
        </w:rPr>
        <w:t>, PAGALBOS MOKINIUI SPECIALISTŲ, MOKYKLŲ VADO</w:t>
      </w:r>
      <w:r w:rsidR="001C04E0" w:rsidRPr="00EF672B">
        <w:rPr>
          <w:b/>
          <w:bCs/>
          <w:szCs w:val="24"/>
          <w:lang w:eastAsia="lt-LT"/>
        </w:rPr>
        <w:t xml:space="preserve">VŲ </w:t>
      </w:r>
      <w:r w:rsidRPr="00EF672B">
        <w:rPr>
          <w:b/>
          <w:bCs/>
          <w:szCs w:val="24"/>
          <w:lang w:eastAsia="lt-LT"/>
        </w:rPr>
        <w:t>PAVADUOTOJŲ UGDYMUI</w:t>
      </w:r>
      <w:r w:rsidR="003F7321" w:rsidRPr="00EF672B">
        <w:rPr>
          <w:b/>
          <w:bCs/>
          <w:szCs w:val="24"/>
          <w:lang w:eastAsia="lt-LT"/>
        </w:rPr>
        <w:t xml:space="preserve"> PAREIGINĖS ALGOS KOEFICIENTAI </w:t>
      </w:r>
      <w:r w:rsidRPr="00EF672B">
        <w:rPr>
          <w:b/>
          <w:bCs/>
          <w:szCs w:val="24"/>
          <w:lang w:eastAsia="lt-LT"/>
        </w:rPr>
        <w:t>IR MOKYTOJŲ</w:t>
      </w:r>
      <w:r w:rsidR="003F7321" w:rsidRPr="00EF672B">
        <w:rPr>
          <w:b/>
          <w:bCs/>
          <w:szCs w:val="24"/>
          <w:lang w:eastAsia="lt-LT"/>
        </w:rPr>
        <w:t>, PAGALBOS MOKINIUI SPECIALISTŲ (SPECIALIŲJŲ P</w:t>
      </w:r>
      <w:r w:rsidRPr="00EF672B">
        <w:rPr>
          <w:b/>
          <w:bCs/>
          <w:szCs w:val="24"/>
          <w:lang w:eastAsia="lt-LT"/>
        </w:rPr>
        <w:t>EDAGOGŲ, LOGOPEDŲ, SOCIALINIŲ PEDAGOGŲ</w:t>
      </w:r>
      <w:r w:rsidR="003F7321" w:rsidRPr="00EF672B">
        <w:rPr>
          <w:b/>
          <w:bCs/>
          <w:szCs w:val="24"/>
          <w:lang w:eastAsia="lt-LT"/>
        </w:rPr>
        <w:t>) DARBO KRŪVIO SANDARA</w:t>
      </w:r>
    </w:p>
    <w:p w:rsidR="007E4EA5" w:rsidRPr="00EF672B" w:rsidRDefault="007E4EA5">
      <w:pPr>
        <w:widowControl w:val="0"/>
        <w:spacing w:line="380" w:lineRule="atLeast"/>
        <w:jc w:val="both"/>
        <w:rPr>
          <w:szCs w:val="24"/>
          <w:lang w:eastAsia="lt-LT"/>
        </w:rPr>
      </w:pPr>
    </w:p>
    <w:p w:rsidR="007E4EA5" w:rsidRPr="00EF672B" w:rsidRDefault="00EC4F65">
      <w:pPr>
        <w:widowControl w:val="0"/>
        <w:spacing w:line="380" w:lineRule="atLeast"/>
        <w:jc w:val="center"/>
        <w:rPr>
          <w:b/>
          <w:bCs/>
          <w:szCs w:val="24"/>
          <w:lang w:eastAsia="lt-LT"/>
        </w:rPr>
      </w:pPr>
      <w:r w:rsidRPr="00EF672B">
        <w:rPr>
          <w:b/>
          <w:bCs/>
          <w:szCs w:val="24"/>
          <w:lang w:eastAsia="lt-LT"/>
        </w:rPr>
        <w:t>I</w:t>
      </w:r>
      <w:r w:rsidR="003F7321" w:rsidRPr="00EF672B">
        <w:rPr>
          <w:b/>
          <w:bCs/>
          <w:szCs w:val="24"/>
          <w:lang w:eastAsia="lt-LT"/>
        </w:rPr>
        <w:t xml:space="preserve"> SKYRIUS</w:t>
      </w:r>
    </w:p>
    <w:p w:rsidR="007E4EA5" w:rsidRPr="00EF672B" w:rsidRDefault="003F7321">
      <w:pPr>
        <w:widowControl w:val="0"/>
        <w:spacing w:line="380" w:lineRule="atLeast"/>
        <w:jc w:val="center"/>
        <w:rPr>
          <w:b/>
          <w:bCs/>
          <w:szCs w:val="24"/>
          <w:lang w:eastAsia="lt-LT"/>
        </w:rPr>
      </w:pPr>
      <w:r w:rsidRPr="00EF672B">
        <w:rPr>
          <w:b/>
          <w:bCs/>
          <w:szCs w:val="24"/>
          <w:lang w:eastAsia="lt-LT"/>
        </w:rPr>
        <w:t>MOKYTOJŲ, DIRBANČIŲ PAGAL IKIMOKYKLINIO UGDYMO PROGRAMĄ, IR MENINIO UGDYMO MOKYTOJŲ, DIRBANČIŲ PAGAL IKIMOKYKLINIO IR (ARBA) PRIEŠMOKYKLINIO UGDYMO PROGRAMAS, PAREIGINĖS ALGOS KOEFICIENTAI IR DARBO KRŪVIO SANDARA</w:t>
      </w:r>
    </w:p>
    <w:p w:rsidR="007E4EA5" w:rsidRPr="00EF672B" w:rsidRDefault="007E4EA5">
      <w:pPr>
        <w:widowControl w:val="0"/>
        <w:spacing w:line="380" w:lineRule="atLeast"/>
        <w:jc w:val="center"/>
        <w:rPr>
          <w:szCs w:val="24"/>
          <w:lang w:eastAsia="lt-LT"/>
        </w:rPr>
      </w:pPr>
    </w:p>
    <w:p w:rsidR="007E4EA5" w:rsidRPr="00EF672B" w:rsidRDefault="00BA0665">
      <w:pPr>
        <w:widowControl w:val="0"/>
        <w:spacing w:line="360" w:lineRule="auto"/>
        <w:ind w:firstLine="720"/>
        <w:jc w:val="both"/>
        <w:rPr>
          <w:szCs w:val="24"/>
        </w:rPr>
      </w:pPr>
      <w:r w:rsidRPr="00EF672B">
        <w:rPr>
          <w:szCs w:val="24"/>
        </w:rPr>
        <w:t xml:space="preserve">1. </w:t>
      </w:r>
      <w:r w:rsidR="003F7321" w:rsidRPr="00EF672B">
        <w:rPr>
          <w:szCs w:val="24"/>
        </w:rPr>
        <w:t>Šiame skyriuje nurodytų darbuotojų pareiginės algos koeficientai:</w:t>
      </w:r>
    </w:p>
    <w:p w:rsidR="007E4EA5" w:rsidRPr="00EF672B" w:rsidRDefault="003F7321">
      <w:pPr>
        <w:widowControl w:val="0"/>
        <w:tabs>
          <w:tab w:val="left" w:pos="7371"/>
        </w:tabs>
        <w:ind w:right="38"/>
        <w:jc w:val="right"/>
        <w:rPr>
          <w:szCs w:val="24"/>
        </w:rPr>
      </w:pPr>
      <w:r w:rsidRPr="00EF672B">
        <w:rPr>
          <w:szCs w:val="24"/>
        </w:rPr>
        <w:t>(</w:t>
      </w:r>
      <w:r w:rsidRPr="00EF672B">
        <w:rPr>
          <w:szCs w:val="24"/>
          <w:lang w:eastAsia="lt-LT"/>
        </w:rPr>
        <w:t>pareiginės algos (atlyginimo) baziniais dydžiais</w:t>
      </w:r>
      <w:r w:rsidRPr="00EF672B">
        <w:rPr>
          <w:szCs w:val="24"/>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4"/>
        <w:gridCol w:w="965"/>
        <w:gridCol w:w="1134"/>
        <w:gridCol w:w="1134"/>
        <w:gridCol w:w="1134"/>
        <w:gridCol w:w="1134"/>
        <w:gridCol w:w="1134"/>
        <w:gridCol w:w="992"/>
      </w:tblGrid>
      <w:tr w:rsidR="00EF672B" w:rsidRPr="00EF672B">
        <w:trPr>
          <w:trHeight w:val="275"/>
          <w:tblHeader/>
        </w:trPr>
        <w:tc>
          <w:tcPr>
            <w:tcW w:w="1724" w:type="dxa"/>
            <w:vMerge w:val="restart"/>
            <w:tcMar>
              <w:top w:w="0" w:type="dxa"/>
              <w:left w:w="108" w:type="dxa"/>
              <w:bottom w:w="0" w:type="dxa"/>
              <w:right w:w="108" w:type="dxa"/>
            </w:tcMar>
            <w:vAlign w:val="center"/>
            <w:hideMark/>
          </w:tcPr>
          <w:p w:rsidR="007E4EA5" w:rsidRPr="00EF672B" w:rsidRDefault="003F7321">
            <w:pPr>
              <w:widowControl w:val="0"/>
              <w:ind w:right="38"/>
              <w:rPr>
                <w:szCs w:val="24"/>
              </w:rPr>
            </w:pPr>
            <w:r w:rsidRPr="00EF672B">
              <w:rPr>
                <w:bCs/>
                <w:szCs w:val="24"/>
              </w:rPr>
              <w:t xml:space="preserve">Kvalifikacinė kategorija </w:t>
            </w:r>
          </w:p>
        </w:tc>
        <w:tc>
          <w:tcPr>
            <w:tcW w:w="7627" w:type="dxa"/>
            <w:gridSpan w:val="7"/>
            <w:tcMar>
              <w:top w:w="0" w:type="dxa"/>
              <w:left w:w="108" w:type="dxa"/>
              <w:bottom w:w="0" w:type="dxa"/>
              <w:right w:w="108" w:type="dxa"/>
            </w:tcMar>
            <w:vAlign w:val="center"/>
            <w:hideMark/>
          </w:tcPr>
          <w:p w:rsidR="007E4EA5" w:rsidRPr="00EF672B" w:rsidRDefault="003F7321">
            <w:pPr>
              <w:widowControl w:val="0"/>
              <w:ind w:right="38"/>
              <w:jc w:val="center"/>
              <w:rPr>
                <w:bCs/>
                <w:szCs w:val="24"/>
              </w:rPr>
            </w:pPr>
            <w:r w:rsidRPr="00EF672B">
              <w:rPr>
                <w:bCs/>
                <w:szCs w:val="24"/>
              </w:rPr>
              <w:t>Pareiginės algos koeficientai</w:t>
            </w:r>
          </w:p>
        </w:tc>
      </w:tr>
      <w:tr w:rsidR="00EF672B" w:rsidRPr="00EF672B">
        <w:trPr>
          <w:trHeight w:val="275"/>
          <w:tblHeader/>
        </w:trPr>
        <w:tc>
          <w:tcPr>
            <w:tcW w:w="1724" w:type="dxa"/>
            <w:vMerge/>
            <w:vAlign w:val="center"/>
            <w:hideMark/>
          </w:tcPr>
          <w:p w:rsidR="007E4EA5" w:rsidRPr="00EF672B" w:rsidRDefault="007E4EA5">
            <w:pPr>
              <w:widowControl w:val="0"/>
              <w:ind w:right="38"/>
              <w:rPr>
                <w:szCs w:val="24"/>
              </w:rPr>
            </w:pPr>
          </w:p>
        </w:tc>
        <w:tc>
          <w:tcPr>
            <w:tcW w:w="7627" w:type="dxa"/>
            <w:gridSpan w:val="7"/>
            <w:tcMar>
              <w:top w:w="0" w:type="dxa"/>
              <w:left w:w="108" w:type="dxa"/>
              <w:bottom w:w="0" w:type="dxa"/>
              <w:right w:w="108" w:type="dxa"/>
            </w:tcMar>
            <w:vAlign w:val="center"/>
            <w:hideMark/>
          </w:tcPr>
          <w:p w:rsidR="007E4EA5" w:rsidRPr="00EF672B" w:rsidRDefault="003F7321">
            <w:pPr>
              <w:widowControl w:val="0"/>
              <w:jc w:val="center"/>
              <w:rPr>
                <w:szCs w:val="24"/>
              </w:rPr>
            </w:pPr>
            <w:r w:rsidRPr="00EF672B">
              <w:rPr>
                <w:bCs/>
                <w:szCs w:val="24"/>
              </w:rPr>
              <w:t>Pedagoginio darbo stažas (metais)</w:t>
            </w:r>
          </w:p>
        </w:tc>
      </w:tr>
      <w:tr w:rsidR="00EF672B" w:rsidRPr="00EF672B">
        <w:trPr>
          <w:trHeight w:val="1121"/>
          <w:tblHeader/>
        </w:trPr>
        <w:tc>
          <w:tcPr>
            <w:tcW w:w="1724" w:type="dxa"/>
            <w:vMerge/>
            <w:vAlign w:val="center"/>
            <w:hideMark/>
          </w:tcPr>
          <w:p w:rsidR="007E4EA5" w:rsidRPr="00EF672B" w:rsidRDefault="007E4EA5">
            <w:pPr>
              <w:widowControl w:val="0"/>
              <w:ind w:right="38"/>
              <w:rPr>
                <w:szCs w:val="24"/>
              </w:rPr>
            </w:pPr>
          </w:p>
        </w:tc>
        <w:tc>
          <w:tcPr>
            <w:tcW w:w="965"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bCs/>
                <w:szCs w:val="24"/>
              </w:rPr>
              <w:t>iki 2</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bCs/>
                <w:szCs w:val="24"/>
              </w:rPr>
              <w:t>nuo daugiau kaip 2 iki 5</w:t>
            </w:r>
          </w:p>
        </w:tc>
        <w:tc>
          <w:tcPr>
            <w:tcW w:w="1134" w:type="dxa"/>
            <w:tcMar>
              <w:top w:w="0" w:type="dxa"/>
              <w:left w:w="108" w:type="dxa"/>
              <w:bottom w:w="0" w:type="dxa"/>
              <w:right w:w="108" w:type="dxa"/>
            </w:tcMar>
            <w:vAlign w:val="center"/>
            <w:hideMark/>
          </w:tcPr>
          <w:p w:rsidR="007E4EA5" w:rsidRPr="00EF672B" w:rsidRDefault="003F7321">
            <w:pPr>
              <w:widowControl w:val="0"/>
              <w:jc w:val="center"/>
              <w:rPr>
                <w:szCs w:val="24"/>
              </w:rPr>
            </w:pPr>
            <w:r w:rsidRPr="00EF672B">
              <w:rPr>
                <w:bCs/>
                <w:szCs w:val="24"/>
              </w:rPr>
              <w:t>nuo daugiau kaip 5 iki 10</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bCs/>
                <w:szCs w:val="24"/>
              </w:rPr>
              <w:t>nuo daugiau kaip 10 iki 15</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bCs/>
                <w:szCs w:val="24"/>
              </w:rPr>
              <w:t>nuo daugiau kaip 15 iki 20</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bCs/>
                <w:szCs w:val="24"/>
              </w:rPr>
              <w:t>nuo daugiau kaip 20 iki 25</w:t>
            </w:r>
          </w:p>
        </w:tc>
        <w:tc>
          <w:tcPr>
            <w:tcW w:w="992" w:type="dxa"/>
            <w:tcMar>
              <w:top w:w="0" w:type="dxa"/>
              <w:left w:w="108" w:type="dxa"/>
              <w:bottom w:w="0" w:type="dxa"/>
              <w:right w:w="108" w:type="dxa"/>
            </w:tcMar>
            <w:vAlign w:val="center"/>
            <w:hideMark/>
          </w:tcPr>
          <w:p w:rsidR="007E4EA5" w:rsidRPr="00EF672B" w:rsidRDefault="003F7321">
            <w:pPr>
              <w:widowControl w:val="0"/>
              <w:ind w:right="38" w:hanging="104"/>
              <w:jc w:val="center"/>
              <w:rPr>
                <w:szCs w:val="24"/>
              </w:rPr>
            </w:pPr>
            <w:r w:rsidRPr="00EF672B">
              <w:rPr>
                <w:bCs/>
                <w:szCs w:val="24"/>
              </w:rPr>
              <w:t>daugiau kaip 25</w:t>
            </w:r>
          </w:p>
        </w:tc>
      </w:tr>
      <w:tr w:rsidR="00EF672B" w:rsidRPr="00EF672B">
        <w:trPr>
          <w:trHeight w:val="319"/>
        </w:trPr>
        <w:tc>
          <w:tcPr>
            <w:tcW w:w="9351" w:type="dxa"/>
            <w:gridSpan w:val="8"/>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bCs/>
                <w:szCs w:val="24"/>
              </w:rPr>
              <w:t>Nesuteiktos kvalifikacinės kategorijos</w:t>
            </w:r>
          </w:p>
        </w:tc>
      </w:tr>
      <w:tr w:rsidR="00EF672B" w:rsidRPr="00EF672B">
        <w:trPr>
          <w:trHeight w:val="307"/>
        </w:trPr>
        <w:tc>
          <w:tcPr>
            <w:tcW w:w="1724" w:type="dxa"/>
            <w:tcMar>
              <w:top w:w="0" w:type="dxa"/>
              <w:left w:w="108" w:type="dxa"/>
              <w:bottom w:w="0" w:type="dxa"/>
              <w:right w:w="108" w:type="dxa"/>
            </w:tcMar>
            <w:vAlign w:val="center"/>
            <w:hideMark/>
          </w:tcPr>
          <w:p w:rsidR="007E4EA5" w:rsidRPr="00EF672B" w:rsidRDefault="003F7321">
            <w:pPr>
              <w:widowControl w:val="0"/>
              <w:ind w:right="38"/>
              <w:rPr>
                <w:szCs w:val="24"/>
              </w:rPr>
            </w:pPr>
            <w:r w:rsidRPr="00EF672B">
              <w:rPr>
                <w:bCs/>
                <w:szCs w:val="24"/>
              </w:rPr>
              <w:t>Mokytojas</w:t>
            </w:r>
          </w:p>
        </w:tc>
        <w:tc>
          <w:tcPr>
            <w:tcW w:w="965"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0,9294</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0,9328</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0,9408</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0,9580</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0,9878</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0,9912</w:t>
            </w:r>
          </w:p>
        </w:tc>
        <w:tc>
          <w:tcPr>
            <w:tcW w:w="992"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0,9970</w:t>
            </w:r>
          </w:p>
        </w:tc>
      </w:tr>
      <w:tr w:rsidR="00EF672B" w:rsidRPr="00EF672B">
        <w:trPr>
          <w:trHeight w:val="380"/>
        </w:trPr>
        <w:tc>
          <w:tcPr>
            <w:tcW w:w="9351" w:type="dxa"/>
            <w:gridSpan w:val="8"/>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rPr>
              <w:t>Suteiktos kvalifikacinės kategorijos</w:t>
            </w:r>
          </w:p>
        </w:tc>
      </w:tr>
      <w:tr w:rsidR="00EF672B" w:rsidRPr="00EF672B">
        <w:tc>
          <w:tcPr>
            <w:tcW w:w="1724" w:type="dxa"/>
            <w:tcMar>
              <w:top w:w="0" w:type="dxa"/>
              <w:left w:w="108" w:type="dxa"/>
              <w:bottom w:w="0" w:type="dxa"/>
              <w:right w:w="108" w:type="dxa"/>
            </w:tcMar>
            <w:vAlign w:val="center"/>
            <w:hideMark/>
          </w:tcPr>
          <w:p w:rsidR="007E4EA5" w:rsidRPr="00EF672B" w:rsidRDefault="003F7321">
            <w:pPr>
              <w:widowControl w:val="0"/>
              <w:ind w:right="38"/>
              <w:rPr>
                <w:szCs w:val="24"/>
              </w:rPr>
            </w:pPr>
            <w:r w:rsidRPr="00EF672B">
              <w:rPr>
                <w:bCs/>
                <w:szCs w:val="24"/>
              </w:rPr>
              <w:t>Mokytojas</w:t>
            </w:r>
          </w:p>
        </w:tc>
        <w:tc>
          <w:tcPr>
            <w:tcW w:w="965"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0,9981</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1,0005</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1,0016</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1,0073</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1,0096</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1,0130</w:t>
            </w:r>
          </w:p>
        </w:tc>
        <w:tc>
          <w:tcPr>
            <w:tcW w:w="992"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1,0210</w:t>
            </w:r>
          </w:p>
        </w:tc>
      </w:tr>
      <w:tr w:rsidR="00EF672B" w:rsidRPr="00EF672B">
        <w:tc>
          <w:tcPr>
            <w:tcW w:w="1724" w:type="dxa"/>
            <w:tcMar>
              <w:top w:w="0" w:type="dxa"/>
              <w:left w:w="108" w:type="dxa"/>
              <w:bottom w:w="0" w:type="dxa"/>
              <w:right w:w="108" w:type="dxa"/>
            </w:tcMar>
            <w:vAlign w:val="center"/>
            <w:hideMark/>
          </w:tcPr>
          <w:p w:rsidR="007E4EA5" w:rsidRPr="00EF672B" w:rsidRDefault="003F7321">
            <w:pPr>
              <w:widowControl w:val="0"/>
              <w:ind w:right="38"/>
              <w:rPr>
                <w:szCs w:val="24"/>
              </w:rPr>
            </w:pPr>
            <w:r w:rsidRPr="00EF672B">
              <w:rPr>
                <w:bCs/>
                <w:szCs w:val="24"/>
              </w:rPr>
              <w:t>Vyresnysis mokytojas</w:t>
            </w:r>
          </w:p>
        </w:tc>
        <w:tc>
          <w:tcPr>
            <w:tcW w:w="965" w:type="dxa"/>
            <w:tcMar>
              <w:top w:w="0" w:type="dxa"/>
              <w:left w:w="108" w:type="dxa"/>
              <w:bottom w:w="0" w:type="dxa"/>
              <w:right w:w="108" w:type="dxa"/>
            </w:tcMar>
            <w:vAlign w:val="center"/>
            <w:hideMark/>
          </w:tcPr>
          <w:p w:rsidR="007E4EA5" w:rsidRPr="00EF672B" w:rsidRDefault="007E4EA5">
            <w:pPr>
              <w:widowControl w:val="0"/>
              <w:ind w:right="38" w:firstLine="62"/>
              <w:jc w:val="center"/>
              <w:rPr>
                <w:szCs w:val="24"/>
              </w:rPr>
            </w:pP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1,0222</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1,0256</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1,0303</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1,0715</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1,0772</w:t>
            </w:r>
          </w:p>
        </w:tc>
        <w:tc>
          <w:tcPr>
            <w:tcW w:w="992"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1,0817</w:t>
            </w:r>
          </w:p>
        </w:tc>
      </w:tr>
      <w:tr w:rsidR="00EF672B" w:rsidRPr="00EF672B">
        <w:tc>
          <w:tcPr>
            <w:tcW w:w="1724" w:type="dxa"/>
            <w:tcMar>
              <w:top w:w="0" w:type="dxa"/>
              <w:left w:w="108" w:type="dxa"/>
              <w:bottom w:w="0" w:type="dxa"/>
              <w:right w:w="108" w:type="dxa"/>
            </w:tcMar>
            <w:vAlign w:val="center"/>
            <w:hideMark/>
          </w:tcPr>
          <w:p w:rsidR="007E4EA5" w:rsidRPr="00EF672B" w:rsidRDefault="003F7321">
            <w:pPr>
              <w:widowControl w:val="0"/>
              <w:ind w:right="38"/>
              <w:rPr>
                <w:szCs w:val="24"/>
              </w:rPr>
            </w:pPr>
            <w:r w:rsidRPr="00EF672B">
              <w:rPr>
                <w:bCs/>
                <w:szCs w:val="24"/>
              </w:rPr>
              <w:t>Mokytojas metodininkas</w:t>
            </w:r>
          </w:p>
        </w:tc>
        <w:tc>
          <w:tcPr>
            <w:tcW w:w="965" w:type="dxa"/>
            <w:tcMar>
              <w:top w:w="0" w:type="dxa"/>
              <w:left w:w="108" w:type="dxa"/>
              <w:bottom w:w="0" w:type="dxa"/>
              <w:right w:w="108" w:type="dxa"/>
            </w:tcMar>
            <w:vAlign w:val="center"/>
            <w:hideMark/>
          </w:tcPr>
          <w:p w:rsidR="007E4EA5" w:rsidRPr="00EF672B" w:rsidRDefault="007E4EA5">
            <w:pPr>
              <w:widowControl w:val="0"/>
              <w:ind w:right="38" w:firstLine="62"/>
              <w:rPr>
                <w:szCs w:val="24"/>
              </w:rPr>
            </w:pPr>
          </w:p>
        </w:tc>
        <w:tc>
          <w:tcPr>
            <w:tcW w:w="1134" w:type="dxa"/>
            <w:tcMar>
              <w:top w:w="0" w:type="dxa"/>
              <w:left w:w="108" w:type="dxa"/>
              <w:bottom w:w="0" w:type="dxa"/>
              <w:right w:w="108" w:type="dxa"/>
            </w:tcMar>
            <w:vAlign w:val="center"/>
            <w:hideMark/>
          </w:tcPr>
          <w:p w:rsidR="007E4EA5" w:rsidRPr="00EF672B" w:rsidRDefault="007E4EA5">
            <w:pPr>
              <w:widowControl w:val="0"/>
              <w:ind w:right="38" w:firstLine="62"/>
              <w:rPr>
                <w:szCs w:val="24"/>
              </w:rPr>
            </w:pP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1,0921</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1,1116</w:t>
            </w:r>
          </w:p>
        </w:tc>
        <w:tc>
          <w:tcPr>
            <w:tcW w:w="1134" w:type="dxa"/>
            <w:tcMar>
              <w:top w:w="0" w:type="dxa"/>
              <w:left w:w="108" w:type="dxa"/>
              <w:bottom w:w="0" w:type="dxa"/>
              <w:right w:w="108" w:type="dxa"/>
            </w:tcMar>
            <w:vAlign w:val="center"/>
            <w:hideMark/>
          </w:tcPr>
          <w:p w:rsidR="007E4EA5" w:rsidRPr="00EF672B" w:rsidRDefault="003F7321">
            <w:pPr>
              <w:widowControl w:val="0"/>
              <w:ind w:right="38"/>
              <w:rPr>
                <w:szCs w:val="24"/>
              </w:rPr>
            </w:pPr>
            <w:r w:rsidRPr="00EF672B">
              <w:rPr>
                <w:szCs w:val="24"/>
                <w:lang w:eastAsia="lt-LT"/>
              </w:rPr>
              <w:t>1,1471</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1,1517</w:t>
            </w:r>
          </w:p>
        </w:tc>
        <w:tc>
          <w:tcPr>
            <w:tcW w:w="992"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1,1597</w:t>
            </w:r>
          </w:p>
        </w:tc>
      </w:tr>
      <w:tr w:rsidR="00EF672B" w:rsidRPr="00EF672B">
        <w:tc>
          <w:tcPr>
            <w:tcW w:w="1724" w:type="dxa"/>
            <w:tcMar>
              <w:top w:w="0" w:type="dxa"/>
              <w:left w:w="108" w:type="dxa"/>
              <w:bottom w:w="0" w:type="dxa"/>
              <w:right w:w="108" w:type="dxa"/>
            </w:tcMar>
            <w:vAlign w:val="center"/>
            <w:hideMark/>
          </w:tcPr>
          <w:p w:rsidR="007E4EA5" w:rsidRPr="00EF672B" w:rsidRDefault="003F7321">
            <w:pPr>
              <w:widowControl w:val="0"/>
              <w:ind w:right="38"/>
              <w:rPr>
                <w:szCs w:val="24"/>
              </w:rPr>
            </w:pPr>
            <w:r w:rsidRPr="00EF672B">
              <w:rPr>
                <w:bCs/>
                <w:szCs w:val="24"/>
              </w:rPr>
              <w:t>Mokytojas ekspertas</w:t>
            </w:r>
          </w:p>
        </w:tc>
        <w:tc>
          <w:tcPr>
            <w:tcW w:w="965" w:type="dxa"/>
            <w:tcMar>
              <w:top w:w="0" w:type="dxa"/>
              <w:left w:w="108" w:type="dxa"/>
              <w:bottom w:w="0" w:type="dxa"/>
              <w:right w:w="108" w:type="dxa"/>
            </w:tcMar>
            <w:vAlign w:val="center"/>
            <w:hideMark/>
          </w:tcPr>
          <w:p w:rsidR="007E4EA5" w:rsidRPr="00EF672B" w:rsidRDefault="007E4EA5">
            <w:pPr>
              <w:widowControl w:val="0"/>
              <w:ind w:right="38" w:firstLine="62"/>
              <w:rPr>
                <w:szCs w:val="24"/>
              </w:rPr>
            </w:pPr>
          </w:p>
        </w:tc>
        <w:tc>
          <w:tcPr>
            <w:tcW w:w="1134" w:type="dxa"/>
            <w:tcMar>
              <w:top w:w="0" w:type="dxa"/>
              <w:left w:w="108" w:type="dxa"/>
              <w:bottom w:w="0" w:type="dxa"/>
              <w:right w:w="108" w:type="dxa"/>
            </w:tcMar>
            <w:vAlign w:val="center"/>
            <w:hideMark/>
          </w:tcPr>
          <w:p w:rsidR="007E4EA5" w:rsidRPr="00EF672B" w:rsidRDefault="007E4EA5">
            <w:pPr>
              <w:widowControl w:val="0"/>
              <w:ind w:right="38" w:firstLine="62"/>
              <w:rPr>
                <w:szCs w:val="24"/>
              </w:rPr>
            </w:pP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1,2411</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1,2617</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1,2938</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1,2995</w:t>
            </w:r>
          </w:p>
        </w:tc>
        <w:tc>
          <w:tcPr>
            <w:tcW w:w="992"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1,3053</w:t>
            </w:r>
          </w:p>
        </w:tc>
      </w:tr>
    </w:tbl>
    <w:p w:rsidR="007E4EA5" w:rsidRPr="00EF672B" w:rsidRDefault="007E4EA5">
      <w:pPr>
        <w:widowControl w:val="0"/>
        <w:spacing w:line="360" w:lineRule="auto"/>
        <w:ind w:firstLine="720"/>
        <w:rPr>
          <w:szCs w:val="24"/>
          <w:lang w:eastAsia="lt-LT"/>
        </w:rPr>
      </w:pPr>
    </w:p>
    <w:p w:rsidR="007E4EA5" w:rsidRPr="00EF672B" w:rsidRDefault="00BA0665">
      <w:pPr>
        <w:widowControl w:val="0"/>
        <w:spacing w:line="360" w:lineRule="auto"/>
        <w:ind w:firstLine="720"/>
        <w:jc w:val="both"/>
        <w:rPr>
          <w:szCs w:val="24"/>
          <w:lang w:eastAsia="lt-LT"/>
        </w:rPr>
      </w:pPr>
      <w:r w:rsidRPr="00EF672B">
        <w:rPr>
          <w:szCs w:val="24"/>
          <w:lang w:eastAsia="lt-LT"/>
        </w:rPr>
        <w:t>2.</w:t>
      </w:r>
      <w:r w:rsidR="003F7321" w:rsidRPr="00EF672B">
        <w:rPr>
          <w:szCs w:val="24"/>
          <w:lang w:eastAsia="lt-LT"/>
        </w:rPr>
        <w:t xml:space="preserve"> Pareiginės algos koeficientai dėl veiklos sudėtingumo:</w:t>
      </w:r>
    </w:p>
    <w:p w:rsidR="007E4EA5" w:rsidRPr="00EF672B" w:rsidRDefault="00BA0665">
      <w:pPr>
        <w:widowControl w:val="0"/>
        <w:spacing w:line="360" w:lineRule="auto"/>
        <w:ind w:firstLine="720"/>
        <w:jc w:val="both"/>
        <w:rPr>
          <w:szCs w:val="24"/>
          <w:lang w:eastAsia="lt-LT"/>
        </w:rPr>
      </w:pPr>
      <w:r w:rsidRPr="00EF672B">
        <w:rPr>
          <w:szCs w:val="24"/>
          <w:lang w:eastAsia="lt-LT"/>
        </w:rPr>
        <w:t>2</w:t>
      </w:r>
      <w:r w:rsidR="003F7321" w:rsidRPr="00EF672B">
        <w:rPr>
          <w:szCs w:val="24"/>
          <w:lang w:eastAsia="lt-LT"/>
        </w:rPr>
        <w:t>.1. didinami 5–10 procentų mokytojams, dirbantiems pagal ikimokyklinio ugdymo programą, ir meninio ugdymo mokytojams, dirbantiems pagal ikimokyklinio ir (arba) priešmokyklinio ugdymo programas:</w:t>
      </w:r>
    </w:p>
    <w:p w:rsidR="007E4EA5" w:rsidRPr="00EF672B" w:rsidRDefault="00BA0665">
      <w:pPr>
        <w:widowControl w:val="0"/>
        <w:spacing w:line="360" w:lineRule="auto"/>
        <w:ind w:firstLine="720"/>
        <w:jc w:val="both"/>
        <w:rPr>
          <w:szCs w:val="24"/>
          <w:lang w:eastAsia="lt-LT"/>
        </w:rPr>
      </w:pPr>
      <w:r w:rsidRPr="00EF672B">
        <w:rPr>
          <w:szCs w:val="24"/>
          <w:lang w:eastAsia="lt-LT"/>
        </w:rPr>
        <w:t>2</w:t>
      </w:r>
      <w:r w:rsidR="003F7321" w:rsidRPr="00EF672B">
        <w:rPr>
          <w:szCs w:val="24"/>
          <w:lang w:eastAsia="lt-LT"/>
        </w:rPr>
        <w:t xml:space="preserve">.1.1. jeigu grupėje ugdomi 2 ar daugiau mokinių, dėl įgimtų ar įgytų sutrikimų turinčių </w:t>
      </w:r>
      <w:r w:rsidR="003F7321" w:rsidRPr="00EF672B">
        <w:rPr>
          <w:szCs w:val="24"/>
          <w:lang w:eastAsia="lt-LT"/>
        </w:rPr>
        <w:lastRenderedPageBreak/>
        <w:t>vidutinių specialiųjų ugdymosi poreikių, ir (arba) 1–3 mokiniai, dėl įgimtų ar įgytų sutrikimų turintys didelių ar labai didelių specialiųjų ugdymosi poreikių;</w:t>
      </w:r>
    </w:p>
    <w:p w:rsidR="007E4EA5" w:rsidRPr="00EF672B" w:rsidRDefault="00BA0665">
      <w:pPr>
        <w:widowControl w:val="0"/>
        <w:spacing w:line="360" w:lineRule="auto"/>
        <w:ind w:firstLine="720"/>
        <w:jc w:val="both"/>
        <w:rPr>
          <w:szCs w:val="24"/>
          <w:lang w:eastAsia="lt-LT"/>
        </w:rPr>
      </w:pPr>
      <w:r w:rsidRPr="00EF672B">
        <w:rPr>
          <w:szCs w:val="24"/>
          <w:lang w:eastAsia="lt-LT"/>
        </w:rPr>
        <w:t>2</w:t>
      </w:r>
      <w:r w:rsidR="003F7321" w:rsidRPr="00EF672B">
        <w:rPr>
          <w:szCs w:val="24"/>
          <w:lang w:eastAsia="lt-LT"/>
        </w:rPr>
        <w:t>.1.2. jeigu grupėje ugdomas vienas ar daugiau užsieniečių arba Lietuvos Respublikos piliečių, atvykusių gyventi į Lietuvos Respubliką, nemokančių valstybinės kalbos, dvejus metus nuo mokinio (mokinių) mokymosi</w:t>
      </w:r>
      <w:r w:rsidR="00050C12" w:rsidRPr="00EF672B">
        <w:rPr>
          <w:szCs w:val="24"/>
          <w:lang w:eastAsia="lt-LT"/>
        </w:rPr>
        <w:t xml:space="preserve"> pradžios Lietuvos Respublikoje;</w:t>
      </w:r>
    </w:p>
    <w:p w:rsidR="00882115" w:rsidRPr="00EF672B" w:rsidRDefault="00882115" w:rsidP="00882115">
      <w:pPr>
        <w:widowControl w:val="0"/>
        <w:spacing w:line="360" w:lineRule="auto"/>
        <w:ind w:firstLine="720"/>
        <w:jc w:val="both"/>
        <w:rPr>
          <w:szCs w:val="24"/>
          <w:lang w:eastAsia="lt-LT"/>
        </w:rPr>
      </w:pPr>
      <w:r w:rsidRPr="00EF672B">
        <w:rPr>
          <w:szCs w:val="24"/>
          <w:lang w:eastAsia="lt-LT"/>
        </w:rPr>
        <w:t>2.2. gali būti didinami iki 20 procentų mokytojams, dirbantiems pagal ikimokyklinio ugdymo programą, ir meninio ugdymo mokytojams, dirbantiems pagal ikimokyklinio ir (arba) priešmokyklinio ugdymo programas, pagal kriterijus:</w:t>
      </w:r>
    </w:p>
    <w:p w:rsidR="00882115" w:rsidRPr="00EF672B" w:rsidRDefault="00882115" w:rsidP="00882115">
      <w:pPr>
        <w:spacing w:line="360" w:lineRule="auto"/>
        <w:ind w:firstLine="720"/>
        <w:jc w:val="both"/>
        <w:rPr>
          <w:szCs w:val="24"/>
        </w:rPr>
      </w:pPr>
      <w:r w:rsidRPr="00EF672B">
        <w:rPr>
          <w:szCs w:val="24"/>
        </w:rPr>
        <w:t>2.2.1. įgyvendinama nuosekli ilgalaikė socialines emocines kompetencijas ugdanti prevencinė programa;</w:t>
      </w:r>
    </w:p>
    <w:p w:rsidR="00882115" w:rsidRPr="00EF672B" w:rsidRDefault="00882115" w:rsidP="00882115">
      <w:pPr>
        <w:spacing w:line="360" w:lineRule="auto"/>
        <w:ind w:firstLine="720"/>
        <w:jc w:val="both"/>
        <w:rPr>
          <w:szCs w:val="24"/>
        </w:rPr>
      </w:pPr>
      <w:r w:rsidRPr="00EF672B">
        <w:rPr>
          <w:szCs w:val="24"/>
        </w:rPr>
        <w:t xml:space="preserve">2.2.2. įgyvendinama Sebastiano </w:t>
      </w:r>
      <w:proofErr w:type="spellStart"/>
      <w:r w:rsidRPr="00EF672B">
        <w:rPr>
          <w:szCs w:val="24"/>
        </w:rPr>
        <w:t>Kneipo</w:t>
      </w:r>
      <w:proofErr w:type="spellEnd"/>
      <w:r w:rsidRPr="00EF672B">
        <w:rPr>
          <w:szCs w:val="24"/>
        </w:rPr>
        <w:t xml:space="preserve"> ugdymo programa grupėje pagal 5 elementus (subalansuota mityba, vandens terapija, vaistažolių terapija, judėjimas, h</w:t>
      </w:r>
      <w:r w:rsidR="00286BCC" w:rsidRPr="00EF672B">
        <w:rPr>
          <w:szCs w:val="24"/>
        </w:rPr>
        <w:t>armonija arba tvarkos terapija);</w:t>
      </w:r>
    </w:p>
    <w:p w:rsidR="00286BCC" w:rsidRPr="00EF672B" w:rsidRDefault="00286BCC" w:rsidP="00882115">
      <w:pPr>
        <w:spacing w:line="360" w:lineRule="auto"/>
        <w:ind w:firstLine="720"/>
        <w:jc w:val="both"/>
        <w:rPr>
          <w:szCs w:val="24"/>
        </w:rPr>
      </w:pPr>
      <w:r w:rsidRPr="00EF672B">
        <w:rPr>
          <w:szCs w:val="24"/>
        </w:rPr>
        <w:t>2.2.3. meninio, fizinio ugdymo mokytojui organizuojant veiklas abiejose lopšelio-darželio buveinėse.</w:t>
      </w:r>
    </w:p>
    <w:p w:rsidR="00882115" w:rsidRPr="00EF672B" w:rsidRDefault="00882115" w:rsidP="00882115">
      <w:pPr>
        <w:widowControl w:val="0"/>
        <w:spacing w:line="360" w:lineRule="auto"/>
        <w:ind w:firstLine="720"/>
        <w:jc w:val="both"/>
        <w:rPr>
          <w:szCs w:val="24"/>
          <w:lang w:eastAsia="lt-LT"/>
        </w:rPr>
      </w:pPr>
      <w:r w:rsidRPr="00EF672B">
        <w:rPr>
          <w:szCs w:val="24"/>
          <w:lang w:eastAsia="lt-LT"/>
        </w:rPr>
        <w:t xml:space="preserve">3. Jeigu mokytojo, dirbančio pagal ikimokyklinio ugdymo programą, ir meninio ugdymo mokytojų, dirbančių pagal ikimokyklinio ir (arba) priešmokyklinio ugdymo programas, veikla atitinka du ar daugiau šio priedo 2 punkte nustatytų kriterijų, jų pareiginės algos koeficientas didinamas ne daugiau kaip 25 procentais. </w:t>
      </w:r>
    </w:p>
    <w:p w:rsidR="007E4EA5" w:rsidRPr="00EF672B" w:rsidRDefault="00BA0665">
      <w:pPr>
        <w:widowControl w:val="0"/>
        <w:spacing w:line="360" w:lineRule="auto"/>
        <w:ind w:firstLine="720"/>
        <w:jc w:val="both"/>
        <w:rPr>
          <w:szCs w:val="24"/>
          <w:lang w:eastAsia="lt-LT"/>
        </w:rPr>
      </w:pPr>
      <w:r w:rsidRPr="00EF672B">
        <w:rPr>
          <w:szCs w:val="24"/>
          <w:lang w:eastAsia="lt-LT"/>
        </w:rPr>
        <w:t>3</w:t>
      </w:r>
      <w:r w:rsidR="003F7321" w:rsidRPr="00EF672B">
        <w:rPr>
          <w:szCs w:val="24"/>
          <w:lang w:eastAsia="lt-LT"/>
        </w:rPr>
        <w:t xml:space="preserve">. Jeigu mokytojo, dirbančio pagal ikimokyklinio ugdymo programą, ir meninio ugdymo mokytojų, dirbančių pagal ikimokyklinio ir (arba) priešmokyklinio ugdymo programas, veikla atitinka du ar daugiau šio priedo </w:t>
      </w:r>
      <w:r w:rsidRPr="00EF672B">
        <w:rPr>
          <w:szCs w:val="24"/>
          <w:lang w:eastAsia="lt-LT"/>
        </w:rPr>
        <w:t>2</w:t>
      </w:r>
      <w:r w:rsidR="003F7321" w:rsidRPr="00EF672B">
        <w:rPr>
          <w:szCs w:val="24"/>
          <w:lang w:eastAsia="lt-LT"/>
        </w:rPr>
        <w:t xml:space="preserve"> punkte nustatytų kriterijų, jų pareiginės algos koeficientas didinamas ne daugiau kaip 25 pro</w:t>
      </w:r>
      <w:r w:rsidRPr="00EF672B">
        <w:rPr>
          <w:szCs w:val="24"/>
          <w:lang w:eastAsia="lt-LT"/>
        </w:rPr>
        <w:t xml:space="preserve">centais. </w:t>
      </w:r>
    </w:p>
    <w:p w:rsidR="007E4EA5" w:rsidRPr="00EF672B" w:rsidRDefault="00BA0665">
      <w:pPr>
        <w:widowControl w:val="0"/>
        <w:spacing w:line="360" w:lineRule="auto"/>
        <w:ind w:firstLine="720"/>
        <w:jc w:val="both"/>
        <w:rPr>
          <w:szCs w:val="24"/>
          <w:lang w:eastAsia="lt-LT"/>
        </w:rPr>
      </w:pPr>
      <w:r w:rsidRPr="00EF672B">
        <w:rPr>
          <w:szCs w:val="24"/>
          <w:lang w:eastAsia="lt-LT"/>
        </w:rPr>
        <w:t>4</w:t>
      </w:r>
      <w:r w:rsidR="003F7321" w:rsidRPr="00EF672B">
        <w:rPr>
          <w:szCs w:val="24"/>
          <w:lang w:eastAsia="lt-LT"/>
        </w:rPr>
        <w:t>. Mokytojų, dirbančių pagal ikimokyklinio ugdym</w:t>
      </w:r>
      <w:r w:rsidR="00A945C0" w:rsidRPr="00EF672B">
        <w:rPr>
          <w:szCs w:val="24"/>
          <w:lang w:eastAsia="lt-LT"/>
        </w:rPr>
        <w:t xml:space="preserve">o programą </w:t>
      </w:r>
      <w:r w:rsidR="003F7321" w:rsidRPr="00EF672B">
        <w:rPr>
          <w:szCs w:val="24"/>
          <w:lang w:eastAsia="lt-LT"/>
        </w:rPr>
        <w:t xml:space="preserve">darbo laikas per savaitę yra 36 valandos, iš jų </w:t>
      </w:r>
      <w:r w:rsidR="003F7321" w:rsidRPr="00EF672B">
        <w:rPr>
          <w:bCs/>
          <w:szCs w:val="24"/>
          <w:lang w:eastAsia="lt-LT"/>
        </w:rPr>
        <w:t>31 valanda skiriama tiesioginiam darbui su mokiniais, 5 valandos – netiesioginiam darbui su</w:t>
      </w:r>
      <w:r w:rsidR="003F7321" w:rsidRPr="00EF672B">
        <w:rPr>
          <w:szCs w:val="24"/>
          <w:lang w:eastAsia="lt-LT"/>
        </w:rPr>
        <w:t xml:space="preserve"> mokiniais (darbams planuoti, dokumentams, susijusiems su ugdymu, rengti, bendradarbiauti su mokytojais, tėvais (globėjais) ugdymo klausimais ir kt.).</w:t>
      </w:r>
    </w:p>
    <w:p w:rsidR="007E4EA5" w:rsidRDefault="00BA0665">
      <w:pPr>
        <w:widowControl w:val="0"/>
        <w:spacing w:line="360" w:lineRule="auto"/>
        <w:ind w:firstLine="720"/>
        <w:jc w:val="both"/>
        <w:rPr>
          <w:szCs w:val="24"/>
          <w:lang w:eastAsia="lt-LT"/>
        </w:rPr>
      </w:pPr>
      <w:r w:rsidRPr="00EF672B">
        <w:rPr>
          <w:szCs w:val="24"/>
          <w:lang w:eastAsia="lt-LT"/>
        </w:rPr>
        <w:t>5</w:t>
      </w:r>
      <w:r w:rsidR="003F7321" w:rsidRPr="00EF672B">
        <w:rPr>
          <w:szCs w:val="24"/>
          <w:lang w:eastAsia="lt-LT"/>
        </w:rPr>
        <w:t>. Meninio ugdymo mokytojų, dirbančių pagal ikimokyklinio ir (arba) priešmokyklinio ugdymo programas, darbo laikas per savaitę yra 33 valandos, iš jų 24 valandos skiriamos tiesioginiam darbui su mokiniais, 9 valandos – netiesioginiam darbui su mokiniais (darbams planuoti, dokumentams, susijusiems su ugdymu, rengti, bendradarbiauti su mokytojais, tėvais (globėjais) ugdymo klausimais ir kt.).</w:t>
      </w:r>
    </w:p>
    <w:p w:rsidR="00E83540" w:rsidRDefault="00E83540">
      <w:pPr>
        <w:widowControl w:val="0"/>
        <w:spacing w:line="360" w:lineRule="auto"/>
        <w:ind w:firstLine="720"/>
        <w:jc w:val="both"/>
        <w:rPr>
          <w:szCs w:val="24"/>
          <w:lang w:eastAsia="lt-LT"/>
        </w:rPr>
      </w:pPr>
    </w:p>
    <w:p w:rsidR="00E83540" w:rsidRPr="00EF672B" w:rsidRDefault="00E83540">
      <w:pPr>
        <w:widowControl w:val="0"/>
        <w:spacing w:line="360" w:lineRule="auto"/>
        <w:ind w:firstLine="720"/>
        <w:jc w:val="both"/>
        <w:rPr>
          <w:szCs w:val="24"/>
          <w:lang w:eastAsia="lt-LT"/>
        </w:rPr>
      </w:pPr>
    </w:p>
    <w:p w:rsidR="007E4EA5" w:rsidRPr="00EF672B" w:rsidRDefault="007E4EA5">
      <w:pPr>
        <w:widowControl w:val="0"/>
        <w:spacing w:line="380" w:lineRule="atLeast"/>
      </w:pPr>
    </w:p>
    <w:p w:rsidR="007E4EA5" w:rsidRPr="00EF672B" w:rsidRDefault="000A2BED">
      <w:pPr>
        <w:widowControl w:val="0"/>
        <w:spacing w:line="380" w:lineRule="atLeast"/>
        <w:jc w:val="center"/>
        <w:rPr>
          <w:b/>
          <w:bCs/>
          <w:szCs w:val="24"/>
          <w:lang w:eastAsia="lt-LT"/>
        </w:rPr>
      </w:pPr>
      <w:r w:rsidRPr="00EF672B">
        <w:rPr>
          <w:b/>
          <w:bCs/>
          <w:szCs w:val="24"/>
          <w:lang w:eastAsia="lt-LT"/>
        </w:rPr>
        <w:t>II</w:t>
      </w:r>
      <w:r w:rsidR="003F7321" w:rsidRPr="00EF672B">
        <w:rPr>
          <w:b/>
          <w:bCs/>
          <w:szCs w:val="24"/>
          <w:lang w:eastAsia="lt-LT"/>
        </w:rPr>
        <w:t xml:space="preserve"> SKYRIUS</w:t>
      </w:r>
    </w:p>
    <w:p w:rsidR="007E4EA5" w:rsidRPr="00EF672B" w:rsidRDefault="003F7321">
      <w:pPr>
        <w:widowControl w:val="0"/>
        <w:spacing w:line="380" w:lineRule="atLeast"/>
        <w:jc w:val="center"/>
        <w:rPr>
          <w:b/>
          <w:bCs/>
          <w:szCs w:val="24"/>
          <w:lang w:eastAsia="lt-LT"/>
        </w:rPr>
      </w:pPr>
      <w:r w:rsidRPr="00EF672B">
        <w:rPr>
          <w:b/>
          <w:bCs/>
          <w:szCs w:val="24"/>
          <w:lang w:eastAsia="lt-LT"/>
        </w:rPr>
        <w:t>MOKYTOJŲ, DIRBANČIŲ PAGAL PRIEŠMOKYKLINIO UGDYMO PROGRAMĄ, PAREIGINĖS ALGOS KOEFICIENTAI IR DARBO KRŪVIO SANDARA</w:t>
      </w:r>
    </w:p>
    <w:p w:rsidR="007E4EA5" w:rsidRPr="00EF672B" w:rsidRDefault="007E4EA5">
      <w:pPr>
        <w:widowControl w:val="0"/>
        <w:spacing w:line="380" w:lineRule="atLeast"/>
        <w:jc w:val="center"/>
        <w:rPr>
          <w:b/>
          <w:bCs/>
          <w:szCs w:val="24"/>
          <w:lang w:eastAsia="lt-LT"/>
        </w:rPr>
      </w:pPr>
    </w:p>
    <w:p w:rsidR="007E4EA5" w:rsidRPr="00EF672B" w:rsidRDefault="00BA0665">
      <w:pPr>
        <w:widowControl w:val="0"/>
        <w:spacing w:line="360" w:lineRule="auto"/>
        <w:ind w:firstLine="720"/>
        <w:jc w:val="both"/>
        <w:rPr>
          <w:szCs w:val="24"/>
        </w:rPr>
      </w:pPr>
      <w:r w:rsidRPr="00EF672B">
        <w:rPr>
          <w:szCs w:val="24"/>
        </w:rPr>
        <w:t>6</w:t>
      </w:r>
      <w:r w:rsidR="003F7321" w:rsidRPr="00EF672B">
        <w:rPr>
          <w:szCs w:val="24"/>
        </w:rPr>
        <w:t>. Šiame skyriuje nurodytų darbuotojų pareiginės algos koeficientai:</w:t>
      </w:r>
    </w:p>
    <w:p w:rsidR="007E4EA5" w:rsidRPr="00EF672B" w:rsidRDefault="003F7321">
      <w:pPr>
        <w:widowControl w:val="0"/>
        <w:tabs>
          <w:tab w:val="left" w:pos="7371"/>
        </w:tabs>
        <w:ind w:right="40"/>
        <w:jc w:val="right"/>
        <w:rPr>
          <w:szCs w:val="24"/>
        </w:rPr>
      </w:pPr>
      <w:r w:rsidRPr="00EF672B">
        <w:rPr>
          <w:szCs w:val="24"/>
        </w:rPr>
        <w:t>(</w:t>
      </w:r>
      <w:r w:rsidRPr="00EF672B">
        <w:rPr>
          <w:szCs w:val="24"/>
          <w:lang w:eastAsia="lt-LT"/>
        </w:rPr>
        <w:t>pareiginės algos (atlyginimo) baziniais dydžiais</w:t>
      </w:r>
      <w:r w:rsidRPr="00EF672B">
        <w:rPr>
          <w:szCs w:val="24"/>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4"/>
        <w:gridCol w:w="965"/>
        <w:gridCol w:w="1134"/>
        <w:gridCol w:w="1134"/>
        <w:gridCol w:w="1134"/>
        <w:gridCol w:w="1134"/>
        <w:gridCol w:w="1134"/>
        <w:gridCol w:w="992"/>
      </w:tblGrid>
      <w:tr w:rsidR="00EF672B" w:rsidRPr="00EF672B">
        <w:trPr>
          <w:trHeight w:val="275"/>
          <w:tblHeader/>
        </w:trPr>
        <w:tc>
          <w:tcPr>
            <w:tcW w:w="1724" w:type="dxa"/>
            <w:vMerge w:val="restart"/>
            <w:tcMar>
              <w:top w:w="0" w:type="dxa"/>
              <w:left w:w="108" w:type="dxa"/>
              <w:bottom w:w="0" w:type="dxa"/>
              <w:right w:w="108" w:type="dxa"/>
            </w:tcMar>
            <w:vAlign w:val="center"/>
            <w:hideMark/>
          </w:tcPr>
          <w:p w:rsidR="007E4EA5" w:rsidRPr="00EF672B" w:rsidRDefault="003F7321">
            <w:pPr>
              <w:widowControl w:val="0"/>
              <w:ind w:right="38"/>
              <w:rPr>
                <w:szCs w:val="24"/>
              </w:rPr>
            </w:pPr>
            <w:r w:rsidRPr="00EF672B">
              <w:rPr>
                <w:bCs/>
                <w:szCs w:val="24"/>
              </w:rPr>
              <w:t xml:space="preserve">Kvalifikacinė kategorija </w:t>
            </w:r>
          </w:p>
        </w:tc>
        <w:tc>
          <w:tcPr>
            <w:tcW w:w="7627" w:type="dxa"/>
            <w:gridSpan w:val="7"/>
            <w:tcMar>
              <w:top w:w="0" w:type="dxa"/>
              <w:left w:w="108" w:type="dxa"/>
              <w:bottom w:w="0" w:type="dxa"/>
              <w:right w:w="108" w:type="dxa"/>
            </w:tcMar>
            <w:vAlign w:val="center"/>
            <w:hideMark/>
          </w:tcPr>
          <w:p w:rsidR="007E4EA5" w:rsidRPr="00EF672B" w:rsidRDefault="003F7321">
            <w:pPr>
              <w:widowControl w:val="0"/>
              <w:ind w:right="38"/>
              <w:jc w:val="center"/>
              <w:rPr>
                <w:bCs/>
                <w:szCs w:val="24"/>
              </w:rPr>
            </w:pPr>
            <w:r w:rsidRPr="00EF672B">
              <w:rPr>
                <w:bCs/>
                <w:szCs w:val="24"/>
              </w:rPr>
              <w:t>Pareiginės algos koeficientai</w:t>
            </w:r>
          </w:p>
        </w:tc>
      </w:tr>
      <w:tr w:rsidR="00EF672B" w:rsidRPr="00EF672B">
        <w:trPr>
          <w:trHeight w:val="275"/>
          <w:tblHeader/>
        </w:trPr>
        <w:tc>
          <w:tcPr>
            <w:tcW w:w="1724" w:type="dxa"/>
            <w:vMerge/>
            <w:vAlign w:val="center"/>
            <w:hideMark/>
          </w:tcPr>
          <w:p w:rsidR="007E4EA5" w:rsidRPr="00EF672B" w:rsidRDefault="007E4EA5">
            <w:pPr>
              <w:widowControl w:val="0"/>
              <w:ind w:right="38"/>
              <w:rPr>
                <w:szCs w:val="24"/>
              </w:rPr>
            </w:pPr>
          </w:p>
        </w:tc>
        <w:tc>
          <w:tcPr>
            <w:tcW w:w="7627" w:type="dxa"/>
            <w:gridSpan w:val="7"/>
            <w:tcMar>
              <w:top w:w="0" w:type="dxa"/>
              <w:left w:w="108" w:type="dxa"/>
              <w:bottom w:w="0" w:type="dxa"/>
              <w:right w:w="108" w:type="dxa"/>
            </w:tcMar>
            <w:vAlign w:val="center"/>
            <w:hideMark/>
          </w:tcPr>
          <w:p w:rsidR="007E4EA5" w:rsidRPr="00EF672B" w:rsidRDefault="003F7321">
            <w:pPr>
              <w:widowControl w:val="0"/>
              <w:jc w:val="center"/>
              <w:rPr>
                <w:szCs w:val="24"/>
              </w:rPr>
            </w:pPr>
            <w:r w:rsidRPr="00EF672B">
              <w:rPr>
                <w:bCs/>
                <w:szCs w:val="24"/>
              </w:rPr>
              <w:t>Pedagoginio darbo stažas (metais)</w:t>
            </w:r>
          </w:p>
        </w:tc>
      </w:tr>
      <w:tr w:rsidR="00EF672B" w:rsidRPr="00EF672B">
        <w:trPr>
          <w:trHeight w:val="1121"/>
          <w:tblHeader/>
        </w:trPr>
        <w:tc>
          <w:tcPr>
            <w:tcW w:w="1724" w:type="dxa"/>
            <w:vMerge/>
            <w:vAlign w:val="center"/>
            <w:hideMark/>
          </w:tcPr>
          <w:p w:rsidR="007E4EA5" w:rsidRPr="00EF672B" w:rsidRDefault="007E4EA5">
            <w:pPr>
              <w:widowControl w:val="0"/>
              <w:ind w:right="38"/>
              <w:rPr>
                <w:szCs w:val="24"/>
              </w:rPr>
            </w:pPr>
          </w:p>
        </w:tc>
        <w:tc>
          <w:tcPr>
            <w:tcW w:w="965"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bCs/>
                <w:szCs w:val="24"/>
              </w:rPr>
              <w:t>iki 2</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bCs/>
                <w:szCs w:val="24"/>
              </w:rPr>
              <w:t>nuo daugiau kaip 2 iki 5</w:t>
            </w:r>
          </w:p>
        </w:tc>
        <w:tc>
          <w:tcPr>
            <w:tcW w:w="1134" w:type="dxa"/>
            <w:tcMar>
              <w:top w:w="0" w:type="dxa"/>
              <w:left w:w="108" w:type="dxa"/>
              <w:bottom w:w="0" w:type="dxa"/>
              <w:right w:w="108" w:type="dxa"/>
            </w:tcMar>
            <w:vAlign w:val="center"/>
            <w:hideMark/>
          </w:tcPr>
          <w:p w:rsidR="007E4EA5" w:rsidRPr="00EF672B" w:rsidRDefault="003F7321">
            <w:pPr>
              <w:widowControl w:val="0"/>
              <w:jc w:val="center"/>
              <w:rPr>
                <w:szCs w:val="24"/>
              </w:rPr>
            </w:pPr>
            <w:r w:rsidRPr="00EF672B">
              <w:rPr>
                <w:bCs/>
                <w:szCs w:val="24"/>
              </w:rPr>
              <w:t>nuo daugiau kaip 5 iki 10</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bCs/>
                <w:szCs w:val="24"/>
              </w:rPr>
              <w:t>nuo daugiau kaip 10 iki 15</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bCs/>
                <w:szCs w:val="24"/>
              </w:rPr>
              <w:t>nuo daugiau kaip 15 iki 20</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bCs/>
                <w:szCs w:val="24"/>
              </w:rPr>
              <w:t>nuo daugiau kaip 20 iki 25</w:t>
            </w:r>
          </w:p>
        </w:tc>
        <w:tc>
          <w:tcPr>
            <w:tcW w:w="992" w:type="dxa"/>
            <w:tcMar>
              <w:top w:w="0" w:type="dxa"/>
              <w:left w:w="108" w:type="dxa"/>
              <w:bottom w:w="0" w:type="dxa"/>
              <w:right w:w="108" w:type="dxa"/>
            </w:tcMar>
            <w:vAlign w:val="center"/>
            <w:hideMark/>
          </w:tcPr>
          <w:p w:rsidR="007E4EA5" w:rsidRPr="00EF672B" w:rsidRDefault="003F7321">
            <w:pPr>
              <w:widowControl w:val="0"/>
              <w:ind w:right="38" w:hanging="112"/>
              <w:jc w:val="center"/>
              <w:rPr>
                <w:szCs w:val="24"/>
              </w:rPr>
            </w:pPr>
            <w:r w:rsidRPr="00EF672B">
              <w:rPr>
                <w:bCs/>
                <w:szCs w:val="24"/>
              </w:rPr>
              <w:t>daugiau kaip 25</w:t>
            </w:r>
          </w:p>
        </w:tc>
      </w:tr>
      <w:tr w:rsidR="00EF672B" w:rsidRPr="00EF672B">
        <w:trPr>
          <w:trHeight w:val="319"/>
        </w:trPr>
        <w:tc>
          <w:tcPr>
            <w:tcW w:w="9351" w:type="dxa"/>
            <w:gridSpan w:val="8"/>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bCs/>
                <w:szCs w:val="24"/>
              </w:rPr>
              <w:t>Nesuteiktos kvalifikacinės kategorijos</w:t>
            </w:r>
          </w:p>
        </w:tc>
      </w:tr>
      <w:tr w:rsidR="00EF672B" w:rsidRPr="00EF672B">
        <w:trPr>
          <w:trHeight w:val="307"/>
        </w:trPr>
        <w:tc>
          <w:tcPr>
            <w:tcW w:w="1724" w:type="dxa"/>
            <w:tcMar>
              <w:top w:w="0" w:type="dxa"/>
              <w:left w:w="108" w:type="dxa"/>
              <w:bottom w:w="0" w:type="dxa"/>
              <w:right w:w="108" w:type="dxa"/>
            </w:tcMar>
            <w:vAlign w:val="center"/>
            <w:hideMark/>
          </w:tcPr>
          <w:p w:rsidR="007E4EA5" w:rsidRPr="00EF672B" w:rsidRDefault="003F7321">
            <w:pPr>
              <w:widowControl w:val="0"/>
              <w:ind w:right="38"/>
              <w:rPr>
                <w:szCs w:val="24"/>
              </w:rPr>
            </w:pPr>
            <w:r w:rsidRPr="00EF672B">
              <w:rPr>
                <w:bCs/>
                <w:szCs w:val="24"/>
              </w:rPr>
              <w:t>Mokytojas</w:t>
            </w:r>
          </w:p>
        </w:tc>
        <w:tc>
          <w:tcPr>
            <w:tcW w:w="965"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0,9294</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0,9328</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0,9408</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0,9580</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0,9878</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0,9912</w:t>
            </w:r>
          </w:p>
        </w:tc>
        <w:tc>
          <w:tcPr>
            <w:tcW w:w="992"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0,9970</w:t>
            </w:r>
          </w:p>
        </w:tc>
      </w:tr>
      <w:tr w:rsidR="00EF672B" w:rsidRPr="00EF672B">
        <w:trPr>
          <w:trHeight w:val="380"/>
        </w:trPr>
        <w:tc>
          <w:tcPr>
            <w:tcW w:w="9351" w:type="dxa"/>
            <w:gridSpan w:val="8"/>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rPr>
              <w:t>Suteiktos kvalifikacinės kategorijos</w:t>
            </w:r>
          </w:p>
        </w:tc>
      </w:tr>
      <w:tr w:rsidR="00EF672B" w:rsidRPr="00EF672B">
        <w:tc>
          <w:tcPr>
            <w:tcW w:w="1724" w:type="dxa"/>
            <w:tcMar>
              <w:top w:w="0" w:type="dxa"/>
              <w:left w:w="108" w:type="dxa"/>
              <w:bottom w:w="0" w:type="dxa"/>
              <w:right w:w="108" w:type="dxa"/>
            </w:tcMar>
            <w:vAlign w:val="center"/>
            <w:hideMark/>
          </w:tcPr>
          <w:p w:rsidR="007E4EA5" w:rsidRPr="00EF672B" w:rsidRDefault="003F7321">
            <w:pPr>
              <w:widowControl w:val="0"/>
              <w:ind w:right="38"/>
              <w:rPr>
                <w:szCs w:val="24"/>
              </w:rPr>
            </w:pPr>
            <w:r w:rsidRPr="00EF672B">
              <w:rPr>
                <w:bCs/>
                <w:szCs w:val="24"/>
              </w:rPr>
              <w:t>Mokytojas</w:t>
            </w:r>
          </w:p>
        </w:tc>
        <w:tc>
          <w:tcPr>
            <w:tcW w:w="965"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0,9981</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1,0005</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1,0016</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1,0073</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1,0096</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1,0130</w:t>
            </w:r>
          </w:p>
        </w:tc>
        <w:tc>
          <w:tcPr>
            <w:tcW w:w="992"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1,0210</w:t>
            </w:r>
          </w:p>
        </w:tc>
      </w:tr>
      <w:tr w:rsidR="00EF672B" w:rsidRPr="00EF672B">
        <w:tc>
          <w:tcPr>
            <w:tcW w:w="1724" w:type="dxa"/>
            <w:tcMar>
              <w:top w:w="0" w:type="dxa"/>
              <w:left w:w="108" w:type="dxa"/>
              <w:bottom w:w="0" w:type="dxa"/>
              <w:right w:w="108" w:type="dxa"/>
            </w:tcMar>
            <w:vAlign w:val="center"/>
            <w:hideMark/>
          </w:tcPr>
          <w:p w:rsidR="007E4EA5" w:rsidRPr="00EF672B" w:rsidRDefault="003F7321">
            <w:pPr>
              <w:widowControl w:val="0"/>
              <w:ind w:right="38"/>
              <w:rPr>
                <w:szCs w:val="24"/>
              </w:rPr>
            </w:pPr>
            <w:r w:rsidRPr="00EF672B">
              <w:rPr>
                <w:bCs/>
                <w:szCs w:val="24"/>
              </w:rPr>
              <w:t>Vyresnysis mokytojas</w:t>
            </w:r>
          </w:p>
        </w:tc>
        <w:tc>
          <w:tcPr>
            <w:tcW w:w="965" w:type="dxa"/>
            <w:tcMar>
              <w:top w:w="0" w:type="dxa"/>
              <w:left w:w="108" w:type="dxa"/>
              <w:bottom w:w="0" w:type="dxa"/>
              <w:right w:w="108" w:type="dxa"/>
            </w:tcMar>
            <w:vAlign w:val="center"/>
            <w:hideMark/>
          </w:tcPr>
          <w:p w:rsidR="007E4EA5" w:rsidRPr="00EF672B" w:rsidRDefault="007E4EA5">
            <w:pPr>
              <w:widowControl w:val="0"/>
              <w:ind w:right="38" w:firstLine="62"/>
              <w:jc w:val="center"/>
              <w:rPr>
                <w:szCs w:val="24"/>
              </w:rPr>
            </w:pP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1,0222</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1,0256</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1,0303</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1,0715</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1,0772</w:t>
            </w:r>
          </w:p>
        </w:tc>
        <w:tc>
          <w:tcPr>
            <w:tcW w:w="992"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1,0817</w:t>
            </w:r>
          </w:p>
        </w:tc>
      </w:tr>
      <w:tr w:rsidR="00EF672B" w:rsidRPr="00EF672B">
        <w:tc>
          <w:tcPr>
            <w:tcW w:w="1724" w:type="dxa"/>
            <w:tcMar>
              <w:top w:w="0" w:type="dxa"/>
              <w:left w:w="108" w:type="dxa"/>
              <w:bottom w:w="0" w:type="dxa"/>
              <w:right w:w="108" w:type="dxa"/>
            </w:tcMar>
            <w:vAlign w:val="center"/>
            <w:hideMark/>
          </w:tcPr>
          <w:p w:rsidR="007E4EA5" w:rsidRPr="00EF672B" w:rsidRDefault="003F7321">
            <w:pPr>
              <w:widowControl w:val="0"/>
              <w:ind w:right="38"/>
              <w:rPr>
                <w:szCs w:val="24"/>
              </w:rPr>
            </w:pPr>
            <w:r w:rsidRPr="00EF672B">
              <w:rPr>
                <w:bCs/>
                <w:szCs w:val="24"/>
              </w:rPr>
              <w:t>Mokytojas metodininkas</w:t>
            </w:r>
          </w:p>
        </w:tc>
        <w:tc>
          <w:tcPr>
            <w:tcW w:w="965" w:type="dxa"/>
            <w:tcMar>
              <w:top w:w="0" w:type="dxa"/>
              <w:left w:w="108" w:type="dxa"/>
              <w:bottom w:w="0" w:type="dxa"/>
              <w:right w:w="108" w:type="dxa"/>
            </w:tcMar>
            <w:vAlign w:val="center"/>
            <w:hideMark/>
          </w:tcPr>
          <w:p w:rsidR="007E4EA5" w:rsidRPr="00EF672B" w:rsidRDefault="007E4EA5">
            <w:pPr>
              <w:widowControl w:val="0"/>
              <w:ind w:right="38" w:firstLine="62"/>
              <w:rPr>
                <w:szCs w:val="24"/>
              </w:rPr>
            </w:pPr>
          </w:p>
        </w:tc>
        <w:tc>
          <w:tcPr>
            <w:tcW w:w="1134" w:type="dxa"/>
            <w:tcMar>
              <w:top w:w="0" w:type="dxa"/>
              <w:left w:w="108" w:type="dxa"/>
              <w:bottom w:w="0" w:type="dxa"/>
              <w:right w:w="108" w:type="dxa"/>
            </w:tcMar>
            <w:vAlign w:val="center"/>
            <w:hideMark/>
          </w:tcPr>
          <w:p w:rsidR="007E4EA5" w:rsidRPr="00EF672B" w:rsidRDefault="007E4EA5">
            <w:pPr>
              <w:widowControl w:val="0"/>
              <w:ind w:right="38" w:firstLine="62"/>
              <w:rPr>
                <w:szCs w:val="24"/>
              </w:rPr>
            </w:pP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1,0921</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1,1116</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1,1471</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1,1517</w:t>
            </w:r>
          </w:p>
        </w:tc>
        <w:tc>
          <w:tcPr>
            <w:tcW w:w="992"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1,1597</w:t>
            </w:r>
          </w:p>
        </w:tc>
      </w:tr>
      <w:tr w:rsidR="00EF672B" w:rsidRPr="00EF672B">
        <w:tc>
          <w:tcPr>
            <w:tcW w:w="1724" w:type="dxa"/>
            <w:tcMar>
              <w:top w:w="0" w:type="dxa"/>
              <w:left w:w="108" w:type="dxa"/>
              <w:bottom w:w="0" w:type="dxa"/>
              <w:right w:w="108" w:type="dxa"/>
            </w:tcMar>
            <w:vAlign w:val="center"/>
            <w:hideMark/>
          </w:tcPr>
          <w:p w:rsidR="007E4EA5" w:rsidRPr="00EF672B" w:rsidRDefault="003F7321">
            <w:pPr>
              <w:widowControl w:val="0"/>
              <w:ind w:right="38"/>
              <w:rPr>
                <w:szCs w:val="24"/>
              </w:rPr>
            </w:pPr>
            <w:r w:rsidRPr="00EF672B">
              <w:rPr>
                <w:bCs/>
                <w:szCs w:val="24"/>
              </w:rPr>
              <w:t>Mokytojas ekspertas</w:t>
            </w:r>
          </w:p>
        </w:tc>
        <w:tc>
          <w:tcPr>
            <w:tcW w:w="965" w:type="dxa"/>
            <w:tcMar>
              <w:top w:w="0" w:type="dxa"/>
              <w:left w:w="108" w:type="dxa"/>
              <w:bottom w:w="0" w:type="dxa"/>
              <w:right w:w="108" w:type="dxa"/>
            </w:tcMar>
            <w:vAlign w:val="center"/>
            <w:hideMark/>
          </w:tcPr>
          <w:p w:rsidR="007E4EA5" w:rsidRPr="00EF672B" w:rsidRDefault="007E4EA5">
            <w:pPr>
              <w:widowControl w:val="0"/>
              <w:ind w:right="38" w:firstLine="62"/>
              <w:rPr>
                <w:szCs w:val="24"/>
              </w:rPr>
            </w:pPr>
          </w:p>
        </w:tc>
        <w:tc>
          <w:tcPr>
            <w:tcW w:w="1134" w:type="dxa"/>
            <w:tcMar>
              <w:top w:w="0" w:type="dxa"/>
              <w:left w:w="108" w:type="dxa"/>
              <w:bottom w:w="0" w:type="dxa"/>
              <w:right w:w="108" w:type="dxa"/>
            </w:tcMar>
            <w:vAlign w:val="center"/>
            <w:hideMark/>
          </w:tcPr>
          <w:p w:rsidR="007E4EA5" w:rsidRPr="00EF672B" w:rsidRDefault="007E4EA5">
            <w:pPr>
              <w:widowControl w:val="0"/>
              <w:ind w:right="38" w:firstLine="62"/>
              <w:rPr>
                <w:szCs w:val="24"/>
              </w:rPr>
            </w:pP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1,2411</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1,2617</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1,2938</w:t>
            </w:r>
          </w:p>
        </w:tc>
        <w:tc>
          <w:tcPr>
            <w:tcW w:w="1134"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1,2995</w:t>
            </w:r>
          </w:p>
        </w:tc>
        <w:tc>
          <w:tcPr>
            <w:tcW w:w="992" w:type="dxa"/>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1,3053</w:t>
            </w:r>
          </w:p>
        </w:tc>
      </w:tr>
    </w:tbl>
    <w:p w:rsidR="007E4EA5" w:rsidRPr="00EF672B" w:rsidRDefault="007E4EA5">
      <w:pPr>
        <w:widowControl w:val="0"/>
        <w:spacing w:line="360" w:lineRule="auto"/>
        <w:ind w:firstLine="720"/>
        <w:rPr>
          <w:szCs w:val="24"/>
          <w:lang w:eastAsia="lt-LT"/>
        </w:rPr>
      </w:pPr>
    </w:p>
    <w:p w:rsidR="007E4EA5" w:rsidRPr="00EF672B" w:rsidRDefault="00BA0665">
      <w:pPr>
        <w:widowControl w:val="0"/>
        <w:spacing w:line="360" w:lineRule="auto"/>
        <w:ind w:firstLine="720"/>
        <w:jc w:val="both"/>
        <w:rPr>
          <w:szCs w:val="24"/>
          <w:lang w:eastAsia="lt-LT"/>
        </w:rPr>
      </w:pPr>
      <w:r w:rsidRPr="00EF672B">
        <w:rPr>
          <w:szCs w:val="24"/>
          <w:lang w:eastAsia="lt-LT"/>
        </w:rPr>
        <w:t>7</w:t>
      </w:r>
      <w:r w:rsidR="003F7321" w:rsidRPr="00EF672B">
        <w:rPr>
          <w:szCs w:val="24"/>
          <w:lang w:eastAsia="lt-LT"/>
        </w:rPr>
        <w:t>. Pareiginės algos koeficientai dėl veiklos sudėtingumo mokytojams, dirbantiems pagal priešmokyklinio ugdymo programą:</w:t>
      </w:r>
    </w:p>
    <w:p w:rsidR="007E4EA5" w:rsidRPr="00EF672B" w:rsidRDefault="00BA0665">
      <w:pPr>
        <w:widowControl w:val="0"/>
        <w:spacing w:line="360" w:lineRule="auto"/>
        <w:ind w:firstLine="720"/>
        <w:jc w:val="both"/>
        <w:rPr>
          <w:szCs w:val="24"/>
          <w:lang w:eastAsia="lt-LT"/>
        </w:rPr>
      </w:pPr>
      <w:r w:rsidRPr="00EF672B">
        <w:rPr>
          <w:szCs w:val="24"/>
          <w:lang w:eastAsia="lt-LT"/>
        </w:rPr>
        <w:t>7</w:t>
      </w:r>
      <w:r w:rsidR="003F7321" w:rsidRPr="00EF672B">
        <w:rPr>
          <w:szCs w:val="24"/>
          <w:lang w:eastAsia="lt-LT"/>
        </w:rPr>
        <w:t>.1. didinami 5–10 procentų:</w:t>
      </w:r>
    </w:p>
    <w:p w:rsidR="007E4EA5" w:rsidRPr="00EF672B" w:rsidRDefault="00BA0665">
      <w:pPr>
        <w:widowControl w:val="0"/>
        <w:spacing w:line="360" w:lineRule="auto"/>
        <w:ind w:firstLine="720"/>
        <w:jc w:val="both"/>
        <w:rPr>
          <w:szCs w:val="24"/>
          <w:lang w:eastAsia="lt-LT"/>
        </w:rPr>
      </w:pPr>
      <w:r w:rsidRPr="00EF672B">
        <w:rPr>
          <w:szCs w:val="24"/>
          <w:lang w:eastAsia="lt-LT"/>
        </w:rPr>
        <w:t>7</w:t>
      </w:r>
      <w:r w:rsidR="003F7321" w:rsidRPr="00EF672B">
        <w:rPr>
          <w:szCs w:val="24"/>
          <w:lang w:eastAsia="lt-LT"/>
        </w:rPr>
        <w:t>.1.1. grupėje ugdantiems 2 ar daugiau mokinių, dėl įgimtų ar įgytų sutrikimų turinčių vidutinių specialiųjų ugdymosi poreikių, ir (arba) 1–3 mokinius, turinčius didelių ar labai didelių specialiųjų ugdymosi poreikių;</w:t>
      </w:r>
    </w:p>
    <w:p w:rsidR="007E4EA5" w:rsidRPr="00EF672B" w:rsidRDefault="00BA0665">
      <w:pPr>
        <w:widowControl w:val="0"/>
        <w:spacing w:line="360" w:lineRule="auto"/>
        <w:ind w:firstLine="720"/>
        <w:jc w:val="both"/>
        <w:rPr>
          <w:szCs w:val="24"/>
          <w:lang w:eastAsia="lt-LT"/>
        </w:rPr>
      </w:pPr>
      <w:r w:rsidRPr="00EF672B">
        <w:rPr>
          <w:szCs w:val="24"/>
          <w:lang w:eastAsia="lt-LT"/>
        </w:rPr>
        <w:t>7</w:t>
      </w:r>
      <w:r w:rsidR="003F7321" w:rsidRPr="00EF672B">
        <w:rPr>
          <w:szCs w:val="24"/>
          <w:lang w:eastAsia="lt-LT"/>
        </w:rPr>
        <w:t>.1.2. ugdantiems vieną ar daugiau užsieniečių arba Lietuvos Respublikos piliečių, atvykusių gyventi į Lietuvos Respubliką, nemokančių valstybinės kalbos, dvejus metus nuo mokinio mokymosi</w:t>
      </w:r>
      <w:r w:rsidR="00050C12" w:rsidRPr="00EF672B">
        <w:rPr>
          <w:szCs w:val="24"/>
          <w:lang w:eastAsia="lt-LT"/>
        </w:rPr>
        <w:t xml:space="preserve"> pradžios Lietuvos Respublikoje;</w:t>
      </w:r>
    </w:p>
    <w:p w:rsidR="00882115" w:rsidRPr="00EF672B" w:rsidRDefault="00882115" w:rsidP="00882115">
      <w:pPr>
        <w:widowControl w:val="0"/>
        <w:spacing w:line="360" w:lineRule="auto"/>
        <w:ind w:firstLine="720"/>
        <w:jc w:val="both"/>
        <w:rPr>
          <w:szCs w:val="24"/>
          <w:lang w:eastAsia="lt-LT"/>
        </w:rPr>
      </w:pPr>
      <w:r w:rsidRPr="00EF672B">
        <w:rPr>
          <w:szCs w:val="24"/>
          <w:lang w:eastAsia="lt-LT"/>
        </w:rPr>
        <w:t>7.2. gali būti didinami iki 20 procentų mokytojams, dirbantiems pagal priešmokyklinio ugdymo programą, pagal kriterijus:</w:t>
      </w:r>
    </w:p>
    <w:p w:rsidR="00882115" w:rsidRPr="00EF672B" w:rsidRDefault="00882115" w:rsidP="00882115">
      <w:pPr>
        <w:spacing w:line="360" w:lineRule="auto"/>
        <w:ind w:firstLine="720"/>
        <w:jc w:val="both"/>
        <w:rPr>
          <w:szCs w:val="24"/>
        </w:rPr>
      </w:pPr>
      <w:r w:rsidRPr="00EF672B">
        <w:rPr>
          <w:szCs w:val="24"/>
        </w:rPr>
        <w:t>7.2.1. įgyvendinama nuosekli ilgalaikė socialines emocines kompetencijas ugdanti prevencinė programa;</w:t>
      </w:r>
    </w:p>
    <w:p w:rsidR="00882115" w:rsidRPr="00EF672B" w:rsidRDefault="00882115" w:rsidP="00882115">
      <w:pPr>
        <w:spacing w:line="360" w:lineRule="auto"/>
        <w:ind w:firstLine="720"/>
        <w:jc w:val="both"/>
        <w:rPr>
          <w:szCs w:val="24"/>
        </w:rPr>
      </w:pPr>
      <w:r w:rsidRPr="00EF672B">
        <w:rPr>
          <w:szCs w:val="24"/>
        </w:rPr>
        <w:t xml:space="preserve">7.2.2. įgyvendinama Sebastiano </w:t>
      </w:r>
      <w:proofErr w:type="spellStart"/>
      <w:r w:rsidRPr="00EF672B">
        <w:rPr>
          <w:szCs w:val="24"/>
        </w:rPr>
        <w:t>Kneipo</w:t>
      </w:r>
      <w:proofErr w:type="spellEnd"/>
      <w:r w:rsidRPr="00EF672B">
        <w:rPr>
          <w:szCs w:val="24"/>
        </w:rPr>
        <w:t xml:space="preserve"> ugdymo programa grupėje pagal 5 elementus (subalansuota mityba, vandens terapija, vaistažolių terapija, judėjimas, harmonija arba tvarkos terapija).</w:t>
      </w:r>
    </w:p>
    <w:p w:rsidR="007E4EA5" w:rsidRPr="00EF672B" w:rsidRDefault="00BA0665">
      <w:pPr>
        <w:widowControl w:val="0"/>
        <w:spacing w:line="360" w:lineRule="auto"/>
        <w:ind w:firstLine="720"/>
        <w:jc w:val="both"/>
        <w:rPr>
          <w:szCs w:val="24"/>
          <w:lang w:eastAsia="lt-LT"/>
        </w:rPr>
      </w:pPr>
      <w:r w:rsidRPr="00EF672B">
        <w:rPr>
          <w:szCs w:val="24"/>
          <w:lang w:eastAsia="lt-LT"/>
        </w:rPr>
        <w:lastRenderedPageBreak/>
        <w:t>8</w:t>
      </w:r>
      <w:r w:rsidR="003F7321" w:rsidRPr="00EF672B">
        <w:rPr>
          <w:szCs w:val="24"/>
          <w:lang w:eastAsia="lt-LT"/>
        </w:rPr>
        <w:t>. Jeigu mokytojo, dirbančio pagal priešmokyklinio ugdymo programą, veikla atitinka du ar daugiau</w:t>
      </w:r>
      <w:r w:rsidRPr="00EF672B">
        <w:rPr>
          <w:szCs w:val="24"/>
          <w:lang w:eastAsia="lt-LT"/>
        </w:rPr>
        <w:t xml:space="preserve"> šio priedo 7</w:t>
      </w:r>
      <w:r w:rsidR="003F7321" w:rsidRPr="00EF672B">
        <w:rPr>
          <w:szCs w:val="24"/>
          <w:lang w:eastAsia="lt-LT"/>
        </w:rPr>
        <w:t xml:space="preserve"> punkte nustatytų kriterijų, jo pareiginės algos koeficientas didinamas ne daugiau kaip 25 pro</w:t>
      </w:r>
      <w:r w:rsidRPr="00EF672B">
        <w:rPr>
          <w:szCs w:val="24"/>
          <w:lang w:eastAsia="lt-LT"/>
        </w:rPr>
        <w:t xml:space="preserve">centais. </w:t>
      </w:r>
    </w:p>
    <w:p w:rsidR="007E4EA5" w:rsidRPr="00EF672B" w:rsidRDefault="00BA0665">
      <w:pPr>
        <w:widowControl w:val="0"/>
        <w:spacing w:line="360" w:lineRule="auto"/>
        <w:ind w:firstLine="720"/>
        <w:jc w:val="both"/>
        <w:rPr>
          <w:szCs w:val="24"/>
          <w:lang w:eastAsia="lt-LT"/>
        </w:rPr>
      </w:pPr>
      <w:r w:rsidRPr="00EF672B">
        <w:rPr>
          <w:szCs w:val="24"/>
          <w:lang w:eastAsia="lt-LT"/>
        </w:rPr>
        <w:t>9</w:t>
      </w:r>
      <w:r w:rsidR="003F7321" w:rsidRPr="00EF672B">
        <w:rPr>
          <w:szCs w:val="24"/>
          <w:lang w:eastAsia="lt-LT"/>
        </w:rPr>
        <w:t>. Mokytojų, dirbančių pagal priešmokyklinio ugdym</w:t>
      </w:r>
      <w:r w:rsidR="00907D98" w:rsidRPr="00EF672B">
        <w:rPr>
          <w:szCs w:val="24"/>
          <w:lang w:eastAsia="lt-LT"/>
        </w:rPr>
        <w:t xml:space="preserve">o programą </w:t>
      </w:r>
      <w:r w:rsidR="003F7321" w:rsidRPr="00EF672B">
        <w:rPr>
          <w:szCs w:val="24"/>
          <w:lang w:eastAsia="lt-LT"/>
        </w:rPr>
        <w:t xml:space="preserve">darbo laikas per savaitę yra 36 valandos, iš jų </w:t>
      </w:r>
      <w:r w:rsidR="003F7321" w:rsidRPr="00EF672B">
        <w:rPr>
          <w:bCs/>
          <w:szCs w:val="24"/>
          <w:lang w:eastAsia="lt-LT"/>
        </w:rPr>
        <w:t>31 valanda skiriama tiesioginiam darbui su mokiniais, 5 valandos – netiesioginiam darbui su mokiniais</w:t>
      </w:r>
      <w:r w:rsidR="003F7321" w:rsidRPr="00EF672B">
        <w:rPr>
          <w:szCs w:val="24"/>
          <w:lang w:eastAsia="lt-LT"/>
        </w:rPr>
        <w:t xml:space="preserve"> (darbams planuoti, dokumentams, susijusiems su ugdymu, rengti, bendradarbiauti su mokytojais, tėvais (globėjais) ugdymo klausimais ir kt.).</w:t>
      </w:r>
    </w:p>
    <w:p w:rsidR="007E4EA5" w:rsidRPr="00EF672B" w:rsidRDefault="007E4EA5">
      <w:pPr>
        <w:widowControl w:val="0"/>
        <w:spacing w:line="360" w:lineRule="auto"/>
        <w:ind w:firstLine="720"/>
      </w:pPr>
    </w:p>
    <w:p w:rsidR="007E4EA5" w:rsidRPr="00EF672B" w:rsidRDefault="000A2BED">
      <w:pPr>
        <w:widowControl w:val="0"/>
        <w:spacing w:line="360" w:lineRule="auto"/>
        <w:jc w:val="center"/>
        <w:rPr>
          <w:b/>
          <w:szCs w:val="24"/>
          <w:lang w:eastAsia="lt-LT"/>
        </w:rPr>
      </w:pPr>
      <w:r w:rsidRPr="00EF672B">
        <w:rPr>
          <w:b/>
          <w:szCs w:val="24"/>
          <w:lang w:eastAsia="lt-LT"/>
        </w:rPr>
        <w:t>III</w:t>
      </w:r>
      <w:r w:rsidR="003F7321" w:rsidRPr="00EF672B">
        <w:rPr>
          <w:b/>
          <w:szCs w:val="24"/>
          <w:lang w:eastAsia="lt-LT"/>
        </w:rPr>
        <w:t xml:space="preserve"> SKYRIUS</w:t>
      </w:r>
    </w:p>
    <w:p w:rsidR="007E4EA5" w:rsidRPr="00EF672B" w:rsidRDefault="003F7321">
      <w:pPr>
        <w:widowControl w:val="0"/>
        <w:spacing w:line="360" w:lineRule="auto"/>
        <w:jc w:val="center"/>
        <w:rPr>
          <w:b/>
          <w:szCs w:val="24"/>
          <w:lang w:eastAsia="lt-LT"/>
        </w:rPr>
      </w:pPr>
      <w:r w:rsidRPr="00EF672B">
        <w:rPr>
          <w:b/>
          <w:szCs w:val="24"/>
          <w:lang w:eastAsia="lt-LT"/>
        </w:rPr>
        <w:t>SPEC</w:t>
      </w:r>
      <w:r w:rsidR="00907D98" w:rsidRPr="00EF672B">
        <w:rPr>
          <w:b/>
          <w:szCs w:val="24"/>
          <w:lang w:eastAsia="lt-LT"/>
        </w:rPr>
        <w:t xml:space="preserve">IALIŲJŲ PEDAGOGŲ, LOGOPEDŲ </w:t>
      </w:r>
      <w:r w:rsidRPr="00EF672B">
        <w:rPr>
          <w:b/>
          <w:szCs w:val="24"/>
          <w:lang w:eastAsia="lt-LT"/>
        </w:rPr>
        <w:t>PAREIGINIŲ ALGŲ KOEFICIENTAI IR DARBO KRŪVIO SANDARA</w:t>
      </w:r>
    </w:p>
    <w:p w:rsidR="007E4EA5" w:rsidRPr="00EF672B" w:rsidRDefault="007E4EA5">
      <w:pPr>
        <w:widowControl w:val="0"/>
        <w:spacing w:line="360" w:lineRule="auto"/>
        <w:ind w:firstLine="720"/>
        <w:jc w:val="center"/>
        <w:rPr>
          <w:szCs w:val="24"/>
          <w:lang w:eastAsia="lt-LT"/>
        </w:rPr>
      </w:pPr>
    </w:p>
    <w:p w:rsidR="007E4EA5" w:rsidRPr="00EF672B" w:rsidRDefault="00BA0665">
      <w:pPr>
        <w:widowControl w:val="0"/>
        <w:spacing w:line="360" w:lineRule="auto"/>
        <w:ind w:firstLine="720"/>
        <w:jc w:val="both"/>
        <w:rPr>
          <w:szCs w:val="24"/>
          <w:lang w:eastAsia="lt-LT"/>
        </w:rPr>
      </w:pPr>
      <w:r w:rsidRPr="00EF672B">
        <w:rPr>
          <w:szCs w:val="24"/>
          <w:lang w:eastAsia="lt-LT"/>
        </w:rPr>
        <w:t>10</w:t>
      </w:r>
      <w:r w:rsidR="003F7321" w:rsidRPr="00EF672B">
        <w:rPr>
          <w:szCs w:val="24"/>
          <w:lang w:eastAsia="lt-LT"/>
        </w:rPr>
        <w:t>. Šiame skyriuje nurodytų darbuotojų pareiginės algos koeficientai:</w:t>
      </w:r>
    </w:p>
    <w:p w:rsidR="007E4EA5" w:rsidRPr="00EF672B" w:rsidRDefault="007E4EA5">
      <w:pPr>
        <w:rPr>
          <w:sz w:val="10"/>
          <w:szCs w:val="1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24"/>
        <w:gridCol w:w="919"/>
        <w:gridCol w:w="983"/>
        <w:gridCol w:w="1086"/>
        <w:gridCol w:w="1086"/>
        <w:gridCol w:w="990"/>
        <w:gridCol w:w="992"/>
        <w:gridCol w:w="1134"/>
      </w:tblGrid>
      <w:tr w:rsidR="00EF672B" w:rsidRPr="00EF672B">
        <w:trPr>
          <w:trHeight w:val="275"/>
          <w:tblHeader/>
        </w:trPr>
        <w:tc>
          <w:tcPr>
            <w:tcW w:w="2024" w:type="dxa"/>
            <w:tcBorders>
              <w:top w:val="nil"/>
              <w:left w:val="nil"/>
              <w:bottom w:val="single" w:sz="4" w:space="0" w:color="auto"/>
              <w:right w:val="nil"/>
            </w:tcBorders>
            <w:tcMar>
              <w:top w:w="0" w:type="dxa"/>
              <w:left w:w="108" w:type="dxa"/>
              <w:bottom w:w="0" w:type="dxa"/>
              <w:right w:w="108" w:type="dxa"/>
            </w:tcMar>
            <w:vAlign w:val="center"/>
          </w:tcPr>
          <w:p w:rsidR="007E4EA5" w:rsidRPr="00EF672B" w:rsidRDefault="007E4EA5">
            <w:pPr>
              <w:widowControl w:val="0"/>
              <w:rPr>
                <w:szCs w:val="24"/>
              </w:rPr>
            </w:pPr>
          </w:p>
        </w:tc>
        <w:tc>
          <w:tcPr>
            <w:tcW w:w="7190" w:type="dxa"/>
            <w:gridSpan w:val="7"/>
            <w:tcBorders>
              <w:top w:val="nil"/>
              <w:left w:val="nil"/>
              <w:bottom w:val="single" w:sz="4" w:space="0" w:color="auto"/>
              <w:right w:val="nil"/>
            </w:tcBorders>
            <w:tcMar>
              <w:top w:w="0" w:type="dxa"/>
              <w:left w:w="108" w:type="dxa"/>
              <w:bottom w:w="0" w:type="dxa"/>
              <w:right w:w="108" w:type="dxa"/>
            </w:tcMar>
            <w:vAlign w:val="center"/>
          </w:tcPr>
          <w:p w:rsidR="007E4EA5" w:rsidRPr="00EF672B" w:rsidRDefault="003F7321">
            <w:pPr>
              <w:widowControl w:val="0"/>
              <w:jc w:val="right"/>
              <w:rPr>
                <w:szCs w:val="24"/>
              </w:rPr>
            </w:pPr>
            <w:r w:rsidRPr="00EF672B">
              <w:rPr>
                <w:szCs w:val="24"/>
              </w:rPr>
              <w:t>(</w:t>
            </w:r>
            <w:r w:rsidRPr="00EF672B">
              <w:rPr>
                <w:szCs w:val="24"/>
                <w:lang w:eastAsia="lt-LT"/>
              </w:rPr>
              <w:t>pareiginės algos (atlyginimo) baziniais dydžiais</w:t>
            </w:r>
            <w:r w:rsidRPr="00EF672B">
              <w:rPr>
                <w:szCs w:val="24"/>
              </w:rPr>
              <w:t>)</w:t>
            </w:r>
          </w:p>
        </w:tc>
      </w:tr>
      <w:tr w:rsidR="00EF672B" w:rsidRPr="00EF672B">
        <w:trPr>
          <w:trHeight w:val="275"/>
          <w:tblHeader/>
        </w:trPr>
        <w:tc>
          <w:tcPr>
            <w:tcW w:w="202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jc w:val="center"/>
              <w:rPr>
                <w:szCs w:val="24"/>
              </w:rPr>
            </w:pPr>
            <w:r w:rsidRPr="00EF672B">
              <w:rPr>
                <w:szCs w:val="24"/>
              </w:rPr>
              <w:t>Kvalifikacinė</w:t>
            </w:r>
          </w:p>
          <w:p w:rsidR="007E4EA5" w:rsidRPr="00EF672B" w:rsidRDefault="003F7321">
            <w:pPr>
              <w:widowControl w:val="0"/>
              <w:jc w:val="center"/>
              <w:rPr>
                <w:szCs w:val="24"/>
              </w:rPr>
            </w:pPr>
            <w:r w:rsidRPr="00EF672B">
              <w:rPr>
                <w:szCs w:val="24"/>
              </w:rPr>
              <w:t>kategorija</w:t>
            </w:r>
          </w:p>
        </w:tc>
        <w:tc>
          <w:tcPr>
            <w:tcW w:w="719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jc w:val="center"/>
              <w:rPr>
                <w:bCs/>
                <w:szCs w:val="24"/>
              </w:rPr>
            </w:pPr>
            <w:r w:rsidRPr="00EF672B">
              <w:rPr>
                <w:bCs/>
                <w:szCs w:val="24"/>
              </w:rPr>
              <w:t>Pareiginės algos koeficientai</w:t>
            </w:r>
          </w:p>
        </w:tc>
      </w:tr>
      <w:tr w:rsidR="00EF672B" w:rsidRPr="00EF672B">
        <w:trPr>
          <w:trHeight w:val="275"/>
          <w:tblHeader/>
        </w:trPr>
        <w:tc>
          <w:tcPr>
            <w:tcW w:w="2024" w:type="dxa"/>
            <w:vMerge/>
            <w:tcBorders>
              <w:top w:val="single" w:sz="4" w:space="0" w:color="auto"/>
              <w:left w:val="single" w:sz="4" w:space="0" w:color="auto"/>
              <w:bottom w:val="single" w:sz="4" w:space="0" w:color="auto"/>
              <w:right w:val="single" w:sz="4" w:space="0" w:color="auto"/>
            </w:tcBorders>
            <w:vAlign w:val="center"/>
            <w:hideMark/>
          </w:tcPr>
          <w:p w:rsidR="007E4EA5" w:rsidRPr="00EF672B" w:rsidRDefault="007E4EA5">
            <w:pPr>
              <w:widowControl w:val="0"/>
              <w:jc w:val="center"/>
              <w:rPr>
                <w:szCs w:val="24"/>
              </w:rPr>
            </w:pPr>
          </w:p>
        </w:tc>
        <w:tc>
          <w:tcPr>
            <w:tcW w:w="719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jc w:val="center"/>
              <w:rPr>
                <w:szCs w:val="24"/>
              </w:rPr>
            </w:pPr>
            <w:r w:rsidRPr="00EF672B">
              <w:rPr>
                <w:szCs w:val="24"/>
              </w:rPr>
              <w:t>Pedagoginio darbo stažas (metais)</w:t>
            </w:r>
          </w:p>
        </w:tc>
      </w:tr>
      <w:tr w:rsidR="00EF672B" w:rsidRPr="00EF672B">
        <w:trPr>
          <w:trHeight w:val="1121"/>
          <w:tblHeader/>
        </w:trPr>
        <w:tc>
          <w:tcPr>
            <w:tcW w:w="2024" w:type="dxa"/>
            <w:vMerge/>
            <w:tcBorders>
              <w:top w:val="single" w:sz="4" w:space="0" w:color="auto"/>
              <w:left w:val="single" w:sz="4" w:space="0" w:color="auto"/>
              <w:bottom w:val="single" w:sz="4" w:space="0" w:color="auto"/>
              <w:right w:val="single" w:sz="4" w:space="0" w:color="auto"/>
            </w:tcBorders>
            <w:vAlign w:val="center"/>
            <w:hideMark/>
          </w:tcPr>
          <w:p w:rsidR="007E4EA5" w:rsidRPr="00EF672B" w:rsidRDefault="007E4EA5">
            <w:pPr>
              <w:widowControl w:val="0"/>
              <w:jc w:val="center"/>
              <w:rPr>
                <w:szCs w:val="24"/>
              </w:rPr>
            </w:pP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jc w:val="center"/>
              <w:rPr>
                <w:szCs w:val="24"/>
              </w:rPr>
            </w:pPr>
            <w:r w:rsidRPr="00EF672B">
              <w:rPr>
                <w:szCs w:val="24"/>
              </w:rPr>
              <w:t>iki 2</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jc w:val="center"/>
              <w:rPr>
                <w:szCs w:val="24"/>
              </w:rPr>
            </w:pPr>
            <w:r w:rsidRPr="00EF672B">
              <w:rPr>
                <w:szCs w:val="24"/>
              </w:rPr>
              <w:t>nuo daugiau kaip 2 iki 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jc w:val="center"/>
              <w:rPr>
                <w:szCs w:val="24"/>
              </w:rPr>
            </w:pPr>
            <w:r w:rsidRPr="00EF672B">
              <w:rPr>
                <w:szCs w:val="24"/>
              </w:rPr>
              <w:t>nuo daugiau kaip 5 iki 10</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jc w:val="center"/>
              <w:rPr>
                <w:szCs w:val="24"/>
              </w:rPr>
            </w:pPr>
            <w:r w:rsidRPr="00EF672B">
              <w:rPr>
                <w:szCs w:val="24"/>
              </w:rPr>
              <w:t>nuo daugiau kaip 10 iki 15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jc w:val="center"/>
              <w:rPr>
                <w:szCs w:val="24"/>
              </w:rPr>
            </w:pPr>
            <w:r w:rsidRPr="00EF672B">
              <w:rPr>
                <w:szCs w:val="24"/>
              </w:rPr>
              <w:t>nuo daugiau kaip 15 iki 20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jc w:val="center"/>
              <w:rPr>
                <w:szCs w:val="24"/>
              </w:rPr>
            </w:pPr>
            <w:r w:rsidRPr="00EF672B">
              <w:rPr>
                <w:szCs w:val="24"/>
              </w:rPr>
              <w:t>nuo daugiau kaip 20 iki 25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hanging="154"/>
              <w:jc w:val="center"/>
              <w:rPr>
                <w:szCs w:val="24"/>
              </w:rPr>
            </w:pPr>
            <w:r w:rsidRPr="00EF672B">
              <w:rPr>
                <w:szCs w:val="24"/>
              </w:rPr>
              <w:t>daugiau kaip 25</w:t>
            </w:r>
          </w:p>
        </w:tc>
      </w:tr>
      <w:tr w:rsidR="00EF672B" w:rsidRPr="00EF672B">
        <w:trPr>
          <w:trHeight w:val="319"/>
        </w:trPr>
        <w:tc>
          <w:tcPr>
            <w:tcW w:w="9214"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rPr>
              <w:t>Nesuteiktos kvalifikacinės kategorijos</w:t>
            </w:r>
          </w:p>
        </w:tc>
      </w:tr>
      <w:tr w:rsidR="00EF672B" w:rsidRPr="00EF672B">
        <w:trPr>
          <w:trHeight w:val="307"/>
        </w:trPr>
        <w:tc>
          <w:tcPr>
            <w:tcW w:w="2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rPr>
                <w:szCs w:val="24"/>
              </w:rPr>
            </w:pPr>
            <w:r w:rsidRPr="00EF672B">
              <w:rPr>
                <w:szCs w:val="24"/>
                <w:lang w:eastAsia="lt-LT"/>
              </w:rPr>
              <w:t>Specialusis pedagogas</w:t>
            </w:r>
            <w:r w:rsidR="00907D98" w:rsidRPr="00EF672B">
              <w:rPr>
                <w:szCs w:val="24"/>
                <w:lang w:eastAsia="lt-LT"/>
              </w:rPr>
              <w:t>, logopedas</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0,9294</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0,9328</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0,9408</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0,9580</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0,9878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0,9912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0,9970</w:t>
            </w:r>
          </w:p>
        </w:tc>
      </w:tr>
      <w:tr w:rsidR="00EF672B" w:rsidRPr="00EF672B">
        <w:trPr>
          <w:trHeight w:val="380"/>
        </w:trPr>
        <w:tc>
          <w:tcPr>
            <w:tcW w:w="9214"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rPr>
              <w:t>Suteiktos kvalifikacinės kategorijos</w:t>
            </w:r>
          </w:p>
        </w:tc>
      </w:tr>
      <w:tr w:rsidR="00EF672B" w:rsidRPr="00EF672B">
        <w:tc>
          <w:tcPr>
            <w:tcW w:w="2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rPr>
                <w:szCs w:val="24"/>
                <w:lang w:eastAsia="lt-LT"/>
              </w:rPr>
            </w:pPr>
            <w:r w:rsidRPr="00EF672B">
              <w:rPr>
                <w:szCs w:val="24"/>
                <w:lang w:eastAsia="lt-LT"/>
              </w:rPr>
              <w:t>Specialusis pedagogas, logopedas</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0,9981</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1,0005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1,0016</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1,0073</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1,0096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1,0130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1,0210</w:t>
            </w:r>
          </w:p>
        </w:tc>
      </w:tr>
      <w:tr w:rsidR="00EF672B" w:rsidRPr="00EF672B">
        <w:tc>
          <w:tcPr>
            <w:tcW w:w="2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rPr>
                <w:szCs w:val="24"/>
                <w:lang w:eastAsia="lt-LT"/>
              </w:rPr>
            </w:pPr>
            <w:r w:rsidRPr="00EF672B">
              <w:rPr>
                <w:szCs w:val="24"/>
                <w:lang w:eastAsia="lt-LT"/>
              </w:rPr>
              <w:t>Vyresnysis specialusis pedagogas, vyresnysis logo</w:t>
            </w:r>
            <w:r w:rsidR="00907D98" w:rsidRPr="00EF672B">
              <w:rPr>
                <w:szCs w:val="24"/>
                <w:lang w:eastAsia="lt-LT"/>
              </w:rPr>
              <w:t>pedas</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7E4EA5">
            <w:pPr>
              <w:widowControl w:val="0"/>
              <w:ind w:right="38" w:firstLine="62"/>
              <w:jc w:val="center"/>
              <w:rPr>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1,0222</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1,0256</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1,0303</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1,0715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1,0772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1,0817</w:t>
            </w:r>
          </w:p>
        </w:tc>
      </w:tr>
      <w:tr w:rsidR="00EF672B" w:rsidRPr="00EF672B">
        <w:tc>
          <w:tcPr>
            <w:tcW w:w="2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rPr>
                <w:szCs w:val="24"/>
                <w:lang w:eastAsia="lt-LT"/>
              </w:rPr>
            </w:pPr>
            <w:r w:rsidRPr="00EF672B">
              <w:rPr>
                <w:szCs w:val="24"/>
                <w:lang w:eastAsia="lt-LT"/>
              </w:rPr>
              <w:t>Specialusis pedagogas metodininkas, logopedas metodi</w:t>
            </w:r>
            <w:r w:rsidR="00907D98" w:rsidRPr="00EF672B">
              <w:rPr>
                <w:szCs w:val="24"/>
                <w:lang w:eastAsia="lt-LT"/>
              </w:rPr>
              <w:t>ninkas</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7E4EA5">
            <w:pPr>
              <w:widowControl w:val="0"/>
              <w:ind w:right="38" w:firstLine="62"/>
              <w:rPr>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7E4EA5">
            <w:pPr>
              <w:widowControl w:val="0"/>
              <w:ind w:right="38" w:firstLine="62"/>
              <w:rPr>
                <w:szCs w:val="24"/>
              </w:rPr>
            </w:pP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1,0921</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1,1116</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1,1471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1,1517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1,1597</w:t>
            </w:r>
          </w:p>
        </w:tc>
      </w:tr>
      <w:tr w:rsidR="00EF672B" w:rsidRPr="00EF672B">
        <w:tc>
          <w:tcPr>
            <w:tcW w:w="2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rPr>
                <w:szCs w:val="24"/>
                <w:lang w:eastAsia="lt-LT"/>
              </w:rPr>
            </w:pPr>
            <w:r w:rsidRPr="00EF672B">
              <w:rPr>
                <w:szCs w:val="24"/>
                <w:lang w:eastAsia="lt-LT"/>
              </w:rPr>
              <w:t>Specialusis pedagogas ekspertas, logoped</w:t>
            </w:r>
            <w:r w:rsidR="00907D98" w:rsidRPr="00EF672B">
              <w:rPr>
                <w:szCs w:val="24"/>
                <w:lang w:eastAsia="lt-LT"/>
              </w:rPr>
              <w:t>as ekspertas</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7E4EA5">
            <w:pPr>
              <w:widowControl w:val="0"/>
              <w:ind w:right="38" w:firstLine="62"/>
              <w:rPr>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7E4EA5">
            <w:pPr>
              <w:widowControl w:val="0"/>
              <w:ind w:right="38" w:firstLine="62"/>
              <w:rPr>
                <w:szCs w:val="24"/>
              </w:rPr>
            </w:pP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1,2411</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1,2617</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1,2938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1,2995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1,3053</w:t>
            </w:r>
          </w:p>
        </w:tc>
      </w:tr>
    </w:tbl>
    <w:p w:rsidR="007E4EA5" w:rsidRPr="00EF672B" w:rsidRDefault="007E4EA5" w:rsidP="00907D98">
      <w:pPr>
        <w:widowControl w:val="0"/>
        <w:spacing w:line="360" w:lineRule="auto"/>
        <w:jc w:val="both"/>
        <w:rPr>
          <w:szCs w:val="24"/>
          <w:lang w:eastAsia="lt-LT"/>
        </w:rPr>
      </w:pPr>
    </w:p>
    <w:p w:rsidR="00882115" w:rsidRPr="00EF672B" w:rsidRDefault="00882115" w:rsidP="00882115">
      <w:pPr>
        <w:widowControl w:val="0"/>
        <w:spacing w:line="360" w:lineRule="auto"/>
        <w:ind w:firstLine="720"/>
        <w:jc w:val="both"/>
        <w:rPr>
          <w:szCs w:val="24"/>
          <w:lang w:eastAsia="lt-LT"/>
        </w:rPr>
      </w:pPr>
      <w:r w:rsidRPr="00EF672B">
        <w:rPr>
          <w:bCs/>
          <w:szCs w:val="24"/>
        </w:rPr>
        <w:lastRenderedPageBreak/>
        <w:t xml:space="preserve">11. </w:t>
      </w:r>
      <w:r w:rsidRPr="00EF672B">
        <w:rPr>
          <w:szCs w:val="24"/>
        </w:rPr>
        <w:t>Pareiginės algos koeficientai dėl veiklos sudėtingumo specialiesiems pedagogams, logopedams:</w:t>
      </w:r>
    </w:p>
    <w:p w:rsidR="00882115" w:rsidRPr="00EF672B" w:rsidRDefault="00882115" w:rsidP="00882115">
      <w:pPr>
        <w:widowControl w:val="0"/>
        <w:spacing w:line="360" w:lineRule="auto"/>
        <w:ind w:firstLine="720"/>
        <w:jc w:val="both"/>
        <w:rPr>
          <w:bCs/>
          <w:szCs w:val="24"/>
          <w:lang w:eastAsia="lt-LT"/>
        </w:rPr>
      </w:pPr>
      <w:r w:rsidRPr="00EF672B">
        <w:rPr>
          <w:bCs/>
          <w:szCs w:val="24"/>
          <w:lang w:eastAsia="lt-LT"/>
        </w:rPr>
        <w:t>11.1. didinami 1–15 procentų dirbantiems įstaigose, vykdančiose neformaliojo švietimo programas, su vienu ar daugiau mokinių, dėl įgimtų ar įgytų sutrikimų turinčių didelių ar labai didelių specialiųjų ugdymosi poreikių;</w:t>
      </w:r>
    </w:p>
    <w:p w:rsidR="00882115" w:rsidRPr="00EF672B" w:rsidRDefault="00882115" w:rsidP="00882115">
      <w:pPr>
        <w:widowControl w:val="0"/>
        <w:spacing w:line="360" w:lineRule="auto"/>
        <w:ind w:firstLine="720"/>
        <w:jc w:val="both"/>
        <w:rPr>
          <w:szCs w:val="24"/>
          <w:lang w:eastAsia="lt-LT"/>
        </w:rPr>
      </w:pPr>
      <w:r w:rsidRPr="00EF672B">
        <w:rPr>
          <w:bCs/>
          <w:szCs w:val="24"/>
          <w:lang w:eastAsia="lt-LT"/>
        </w:rPr>
        <w:t xml:space="preserve">11.2. </w:t>
      </w:r>
      <w:r w:rsidRPr="00EF672B">
        <w:rPr>
          <w:szCs w:val="24"/>
          <w:lang w:eastAsia="lt-LT"/>
        </w:rPr>
        <w:t>gali būti didinami iki 20 procentų pagal kriterijus:</w:t>
      </w:r>
    </w:p>
    <w:p w:rsidR="00145280" w:rsidRPr="00EF672B" w:rsidRDefault="00882115" w:rsidP="00145280">
      <w:pPr>
        <w:spacing w:line="360" w:lineRule="auto"/>
        <w:ind w:firstLine="720"/>
        <w:jc w:val="both"/>
        <w:rPr>
          <w:szCs w:val="24"/>
        </w:rPr>
      </w:pPr>
      <w:r w:rsidRPr="00EF672B">
        <w:rPr>
          <w:szCs w:val="24"/>
        </w:rPr>
        <w:t xml:space="preserve">11.2.1. </w:t>
      </w:r>
      <w:r w:rsidR="00145280" w:rsidRPr="00EF672B">
        <w:t>pratybų</w:t>
      </w:r>
      <w:r w:rsidR="00EF672B" w:rsidRPr="00EF672B">
        <w:t xml:space="preserve"> vedimas su vaikais</w:t>
      </w:r>
      <w:r w:rsidR="00145280" w:rsidRPr="00EF672B">
        <w:t>, pedagogų ir kitų dalyvaujančiųjų ugdymo procese asme</w:t>
      </w:r>
      <w:r w:rsidR="00565B7F">
        <w:t>nų bei vaiko tėvų konsultavimas antroje</w:t>
      </w:r>
      <w:r w:rsidR="00565B7F">
        <w:rPr>
          <w:szCs w:val="24"/>
        </w:rPr>
        <w:t xml:space="preserve"> lopšelio-darželio buveinėj</w:t>
      </w:r>
      <w:r w:rsidR="00145280" w:rsidRPr="00EF672B">
        <w:rPr>
          <w:szCs w:val="24"/>
        </w:rPr>
        <w:t>e.</w:t>
      </w:r>
    </w:p>
    <w:p w:rsidR="00882115" w:rsidRPr="00EF672B" w:rsidRDefault="00882115" w:rsidP="00882115">
      <w:pPr>
        <w:widowControl w:val="0"/>
        <w:spacing w:line="360" w:lineRule="auto"/>
        <w:ind w:firstLine="720"/>
        <w:jc w:val="both"/>
        <w:rPr>
          <w:szCs w:val="24"/>
          <w:lang w:eastAsia="lt-LT"/>
        </w:rPr>
      </w:pPr>
      <w:r w:rsidRPr="00EF672B">
        <w:rPr>
          <w:bCs/>
          <w:szCs w:val="24"/>
        </w:rPr>
        <w:t xml:space="preserve">12. </w:t>
      </w:r>
      <w:r w:rsidRPr="00EF672B">
        <w:rPr>
          <w:szCs w:val="24"/>
        </w:rPr>
        <w:t xml:space="preserve">Jeigu specialiojo pedagogo, logopedo veikla atitinka du ar daugiau šio priedo </w:t>
      </w:r>
      <w:r w:rsidRPr="00EF672B">
        <w:rPr>
          <w:bCs/>
          <w:szCs w:val="24"/>
        </w:rPr>
        <w:t xml:space="preserve">11 </w:t>
      </w:r>
      <w:r w:rsidRPr="00EF672B">
        <w:rPr>
          <w:szCs w:val="24"/>
        </w:rPr>
        <w:t xml:space="preserve">punkte nustatytų kriterijų, jų pareiginės algos koeficientas didinamas ne daugiau kaip 25 procentais. </w:t>
      </w:r>
    </w:p>
    <w:p w:rsidR="00882115" w:rsidRPr="00EF672B" w:rsidRDefault="00882115" w:rsidP="00882115">
      <w:pPr>
        <w:widowControl w:val="0"/>
        <w:spacing w:line="360" w:lineRule="auto"/>
        <w:ind w:firstLine="720"/>
        <w:jc w:val="both"/>
        <w:rPr>
          <w:bCs/>
          <w:szCs w:val="24"/>
          <w:lang w:eastAsia="lt-LT"/>
        </w:rPr>
      </w:pPr>
      <w:r w:rsidRPr="00EF672B">
        <w:rPr>
          <w:bCs/>
          <w:szCs w:val="24"/>
          <w:lang w:eastAsia="lt-LT"/>
        </w:rPr>
        <w:t xml:space="preserve">13. Darbo laikas per savaitę: specialiųjų </w:t>
      </w:r>
      <w:r w:rsidRPr="00EF672B">
        <w:rPr>
          <w:szCs w:val="24"/>
          <w:lang w:eastAsia="lt-LT"/>
        </w:rPr>
        <w:t xml:space="preserve">pedagogų, logopedų, </w:t>
      </w:r>
      <w:r w:rsidRPr="00EF672B">
        <w:rPr>
          <w:bCs/>
          <w:szCs w:val="24"/>
          <w:lang w:eastAsia="lt-LT"/>
        </w:rPr>
        <w:t xml:space="preserve">– </w:t>
      </w:r>
      <w:r w:rsidRPr="00EF672B">
        <w:rPr>
          <w:szCs w:val="24"/>
          <w:lang w:eastAsia="lt-LT"/>
        </w:rPr>
        <w:t>36 valandos, iš jų 22 valandos skiriamos tiesioginiam darbui su vaikais, mokiniais (vaikų, mokinių specialiesiems ugdymosi poreikiams įvertinti, specialiosioms pratyboms vesti), 14 valandų</w:t>
      </w:r>
      <w:r w:rsidRPr="00EF672B">
        <w:rPr>
          <w:bCs/>
          <w:szCs w:val="24"/>
          <w:lang w:eastAsia="lt-LT"/>
        </w:rPr>
        <w:t xml:space="preserve"> </w:t>
      </w:r>
      <w:r w:rsidRPr="00EF672B">
        <w:rPr>
          <w:szCs w:val="24"/>
          <w:lang w:eastAsia="lt-LT"/>
        </w:rPr>
        <w:t xml:space="preserve">– netiesioginiam darbui su </w:t>
      </w:r>
      <w:r w:rsidRPr="00EF672B">
        <w:rPr>
          <w:bCs/>
          <w:szCs w:val="24"/>
          <w:lang w:eastAsia="lt-LT"/>
        </w:rPr>
        <w:t>vaikais,</w:t>
      </w:r>
      <w:r w:rsidRPr="00EF672B">
        <w:rPr>
          <w:szCs w:val="24"/>
          <w:lang w:eastAsia="lt-LT"/>
        </w:rPr>
        <w:t xml:space="preserve"> mokiniais</w:t>
      </w:r>
      <w:r w:rsidRPr="00EF672B">
        <w:rPr>
          <w:bCs/>
          <w:szCs w:val="24"/>
          <w:lang w:eastAsia="lt-LT"/>
        </w:rPr>
        <w:t xml:space="preserve"> </w:t>
      </w:r>
      <w:r w:rsidRPr="00EF672B">
        <w:rPr>
          <w:szCs w:val="24"/>
          <w:lang w:eastAsia="lt-LT"/>
        </w:rPr>
        <w:t>(</w:t>
      </w:r>
      <w:r w:rsidRPr="00EF672B">
        <w:rPr>
          <w:bCs/>
          <w:szCs w:val="24"/>
          <w:lang w:eastAsia="lt-LT"/>
        </w:rPr>
        <w:t xml:space="preserve">veikloms </w:t>
      </w:r>
      <w:r w:rsidRPr="00EF672B">
        <w:rPr>
          <w:szCs w:val="24"/>
          <w:lang w:eastAsia="lt-LT"/>
        </w:rPr>
        <w:t xml:space="preserve">planuoti </w:t>
      </w:r>
      <w:r w:rsidRPr="00EF672B">
        <w:rPr>
          <w:bCs/>
          <w:szCs w:val="24"/>
          <w:lang w:eastAsia="lt-LT"/>
        </w:rPr>
        <w:t xml:space="preserve">ir joms </w:t>
      </w:r>
      <w:r w:rsidRPr="00EF672B">
        <w:rPr>
          <w:szCs w:val="24"/>
          <w:lang w:eastAsia="lt-LT"/>
        </w:rPr>
        <w:t>pasirengti, dokumentams rengti</w:t>
      </w:r>
      <w:r w:rsidRPr="00EF672B">
        <w:rPr>
          <w:bCs/>
          <w:szCs w:val="24"/>
          <w:lang w:eastAsia="lt-LT"/>
        </w:rPr>
        <w:t>,</w:t>
      </w:r>
      <w:r w:rsidRPr="00EF672B">
        <w:rPr>
          <w:szCs w:val="24"/>
          <w:lang w:eastAsia="lt-LT"/>
        </w:rPr>
        <w:t xml:space="preserve"> </w:t>
      </w:r>
      <w:r w:rsidRPr="00EF672B">
        <w:rPr>
          <w:bCs/>
          <w:szCs w:val="24"/>
        </w:rPr>
        <w:t xml:space="preserve">bendradarbiauti su mokytojais, </w:t>
      </w:r>
      <w:r w:rsidRPr="00EF672B">
        <w:rPr>
          <w:bCs/>
          <w:szCs w:val="24"/>
          <w:lang w:eastAsia="lt-LT"/>
        </w:rPr>
        <w:t xml:space="preserve">kitais ugdymo procese dalyvaujančiais asmenimis, vaikų, mokinių </w:t>
      </w:r>
      <w:r w:rsidRPr="00EF672B">
        <w:rPr>
          <w:bCs/>
          <w:szCs w:val="24"/>
        </w:rPr>
        <w:t>tėvais (globėjais, rūpintojais) ugdymo ir (ar) švietimo pagalbos klausimais</w:t>
      </w:r>
      <w:r w:rsidRPr="00EF672B">
        <w:rPr>
          <w:szCs w:val="24"/>
        </w:rPr>
        <w:t xml:space="preserve"> </w:t>
      </w:r>
      <w:r w:rsidRPr="00EF672B">
        <w:rPr>
          <w:szCs w:val="24"/>
          <w:lang w:eastAsia="lt-LT"/>
        </w:rPr>
        <w:t xml:space="preserve">ir </w:t>
      </w:r>
      <w:r w:rsidRPr="00EF672B">
        <w:rPr>
          <w:bCs/>
          <w:szCs w:val="24"/>
          <w:lang w:eastAsia="lt-LT"/>
        </w:rPr>
        <w:t>kt.</w:t>
      </w:r>
      <w:r w:rsidR="00401484" w:rsidRPr="00EF672B">
        <w:rPr>
          <w:szCs w:val="24"/>
          <w:lang w:eastAsia="lt-LT"/>
        </w:rPr>
        <w:t>).</w:t>
      </w:r>
    </w:p>
    <w:p w:rsidR="00882115" w:rsidRPr="00EF672B" w:rsidRDefault="00882115" w:rsidP="00401484">
      <w:pPr>
        <w:widowControl w:val="0"/>
        <w:spacing w:line="360" w:lineRule="auto"/>
      </w:pPr>
    </w:p>
    <w:p w:rsidR="007E4EA5" w:rsidRPr="00EF672B" w:rsidRDefault="000A2BED">
      <w:pPr>
        <w:widowControl w:val="0"/>
        <w:spacing w:line="360" w:lineRule="auto"/>
        <w:jc w:val="center"/>
        <w:rPr>
          <w:b/>
          <w:szCs w:val="24"/>
          <w:lang w:eastAsia="lt-LT"/>
        </w:rPr>
      </w:pPr>
      <w:r w:rsidRPr="00EF672B">
        <w:rPr>
          <w:b/>
          <w:szCs w:val="24"/>
          <w:lang w:eastAsia="lt-LT"/>
        </w:rPr>
        <w:t>I</w:t>
      </w:r>
      <w:r w:rsidR="003F7321" w:rsidRPr="00EF672B">
        <w:rPr>
          <w:b/>
          <w:szCs w:val="24"/>
          <w:lang w:eastAsia="lt-LT"/>
        </w:rPr>
        <w:t>V SKYRIUS</w:t>
      </w:r>
    </w:p>
    <w:p w:rsidR="007E4EA5" w:rsidRPr="00EF672B" w:rsidRDefault="003F7321">
      <w:pPr>
        <w:widowControl w:val="0"/>
        <w:spacing w:line="360" w:lineRule="auto"/>
        <w:jc w:val="center"/>
        <w:rPr>
          <w:bCs/>
          <w:szCs w:val="24"/>
          <w:lang w:eastAsia="lt-LT"/>
        </w:rPr>
      </w:pPr>
      <w:r w:rsidRPr="00EF672B">
        <w:rPr>
          <w:b/>
          <w:szCs w:val="24"/>
          <w:lang w:eastAsia="lt-LT"/>
        </w:rPr>
        <w:t>SOCIALINIŲ PEDAGOGŲ</w:t>
      </w:r>
      <w:r w:rsidR="0008704B" w:rsidRPr="00EF672B">
        <w:rPr>
          <w:b/>
          <w:szCs w:val="24"/>
          <w:lang w:eastAsia="lt-LT"/>
        </w:rPr>
        <w:t xml:space="preserve"> </w:t>
      </w:r>
      <w:r w:rsidRPr="00EF672B">
        <w:rPr>
          <w:b/>
          <w:szCs w:val="24"/>
          <w:lang w:eastAsia="lt-LT"/>
        </w:rPr>
        <w:t>PAREIGINIŲ ALGŲ KOEFICIENTAI IR DARBO KRŪVIO SANDARA</w:t>
      </w:r>
    </w:p>
    <w:p w:rsidR="007E4EA5" w:rsidRPr="00EF672B" w:rsidRDefault="007E4EA5">
      <w:pPr>
        <w:widowControl w:val="0"/>
        <w:spacing w:line="360" w:lineRule="auto"/>
        <w:ind w:firstLine="720"/>
        <w:jc w:val="center"/>
        <w:rPr>
          <w:b/>
          <w:szCs w:val="24"/>
          <w:lang w:eastAsia="lt-LT"/>
        </w:rPr>
      </w:pPr>
    </w:p>
    <w:p w:rsidR="007E4EA5" w:rsidRPr="00EF672B" w:rsidRDefault="00657F1E">
      <w:pPr>
        <w:widowControl w:val="0"/>
        <w:spacing w:line="360" w:lineRule="auto"/>
        <w:ind w:firstLine="720"/>
        <w:jc w:val="both"/>
        <w:rPr>
          <w:szCs w:val="24"/>
          <w:lang w:eastAsia="lt-LT"/>
        </w:rPr>
      </w:pPr>
      <w:r w:rsidRPr="00EF672B">
        <w:rPr>
          <w:szCs w:val="24"/>
          <w:lang w:eastAsia="lt-LT"/>
        </w:rPr>
        <w:t>13</w:t>
      </w:r>
      <w:r w:rsidR="003F7321" w:rsidRPr="00EF672B">
        <w:rPr>
          <w:szCs w:val="24"/>
          <w:lang w:eastAsia="lt-LT"/>
        </w:rPr>
        <w:t>. Šiame skyriuje nurodytų darbuotojų pareiginės algos koeficientai:</w:t>
      </w:r>
    </w:p>
    <w:p w:rsidR="007E4EA5" w:rsidRPr="00EF672B" w:rsidRDefault="003F7321">
      <w:pPr>
        <w:widowControl w:val="0"/>
        <w:ind w:firstLine="4536"/>
        <w:rPr>
          <w:szCs w:val="24"/>
          <w:lang w:eastAsia="lt-LT"/>
        </w:rPr>
      </w:pPr>
      <w:r w:rsidRPr="00EF672B">
        <w:rPr>
          <w:szCs w:val="24"/>
          <w:lang w:eastAsia="lt-LT"/>
        </w:rPr>
        <w:t>(pareiginės algos (atlyginimo) baziniais dydžiais)</w:t>
      </w:r>
    </w:p>
    <w:p w:rsidR="007E4EA5" w:rsidRPr="00EF672B" w:rsidRDefault="007E4EA5">
      <w:pPr>
        <w:rPr>
          <w:sz w:val="10"/>
          <w:szCs w:val="1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992"/>
        <w:gridCol w:w="1134"/>
        <w:gridCol w:w="1134"/>
        <w:gridCol w:w="992"/>
        <w:gridCol w:w="1134"/>
        <w:gridCol w:w="993"/>
        <w:gridCol w:w="992"/>
      </w:tblGrid>
      <w:tr w:rsidR="00EF672B" w:rsidRPr="00EF672B">
        <w:trPr>
          <w:trHeight w:val="275"/>
          <w:tblHeader/>
        </w:trPr>
        <w:tc>
          <w:tcPr>
            <w:tcW w:w="19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jc w:val="center"/>
              <w:rPr>
                <w:szCs w:val="24"/>
              </w:rPr>
            </w:pPr>
            <w:r w:rsidRPr="00EF672B">
              <w:rPr>
                <w:szCs w:val="24"/>
              </w:rPr>
              <w:t>Kvalifikacinė</w:t>
            </w:r>
          </w:p>
          <w:p w:rsidR="007E4EA5" w:rsidRPr="00EF672B" w:rsidRDefault="003F7321">
            <w:pPr>
              <w:widowControl w:val="0"/>
              <w:jc w:val="center"/>
              <w:rPr>
                <w:szCs w:val="24"/>
              </w:rPr>
            </w:pPr>
            <w:r w:rsidRPr="00EF672B">
              <w:rPr>
                <w:szCs w:val="24"/>
              </w:rPr>
              <w:t>kategorija</w:t>
            </w:r>
          </w:p>
        </w:tc>
        <w:tc>
          <w:tcPr>
            <w:tcW w:w="737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jc w:val="center"/>
              <w:rPr>
                <w:szCs w:val="24"/>
              </w:rPr>
            </w:pPr>
            <w:r w:rsidRPr="00EF672B">
              <w:rPr>
                <w:bCs/>
                <w:szCs w:val="24"/>
              </w:rPr>
              <w:t>Pareiginės algos k</w:t>
            </w:r>
            <w:r w:rsidRPr="00EF672B">
              <w:rPr>
                <w:szCs w:val="24"/>
              </w:rPr>
              <w:t>oeficientai</w:t>
            </w:r>
          </w:p>
        </w:tc>
      </w:tr>
      <w:tr w:rsidR="00EF672B" w:rsidRPr="00EF672B">
        <w:trPr>
          <w:trHeight w:val="275"/>
          <w:tblHead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E4EA5" w:rsidRPr="00EF672B" w:rsidRDefault="007E4EA5">
            <w:pPr>
              <w:widowControl w:val="0"/>
              <w:jc w:val="center"/>
              <w:rPr>
                <w:szCs w:val="24"/>
              </w:rPr>
            </w:pPr>
          </w:p>
        </w:tc>
        <w:tc>
          <w:tcPr>
            <w:tcW w:w="737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jc w:val="center"/>
              <w:rPr>
                <w:szCs w:val="24"/>
              </w:rPr>
            </w:pPr>
            <w:r w:rsidRPr="00EF672B">
              <w:rPr>
                <w:szCs w:val="24"/>
              </w:rPr>
              <w:t>Pedagoginio darbo stažas (metais)</w:t>
            </w:r>
          </w:p>
        </w:tc>
      </w:tr>
      <w:tr w:rsidR="00EF672B" w:rsidRPr="00EF672B">
        <w:trPr>
          <w:trHeight w:val="1121"/>
          <w:tblHead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E4EA5" w:rsidRPr="00EF672B" w:rsidRDefault="007E4EA5">
            <w:pPr>
              <w:widowControl w:val="0"/>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jc w:val="center"/>
              <w:rPr>
                <w:szCs w:val="24"/>
              </w:rPr>
            </w:pPr>
            <w:r w:rsidRPr="00EF672B">
              <w:rPr>
                <w:szCs w:val="24"/>
              </w:rPr>
              <w:t>iki 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jc w:val="center"/>
              <w:rPr>
                <w:szCs w:val="24"/>
              </w:rPr>
            </w:pPr>
            <w:r w:rsidRPr="00EF672B">
              <w:rPr>
                <w:szCs w:val="24"/>
              </w:rPr>
              <w:t>nuo daugiau kaip 2 iki 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jc w:val="center"/>
              <w:rPr>
                <w:szCs w:val="24"/>
              </w:rPr>
            </w:pPr>
            <w:r w:rsidRPr="00EF672B">
              <w:rPr>
                <w:szCs w:val="24"/>
              </w:rPr>
              <w:t>nuo daugiau kaip 5 iki 10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jc w:val="center"/>
              <w:rPr>
                <w:szCs w:val="24"/>
              </w:rPr>
            </w:pPr>
            <w:r w:rsidRPr="00EF672B">
              <w:rPr>
                <w:szCs w:val="24"/>
              </w:rPr>
              <w:t>nuo daugiau kaip 10 iki 15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jc w:val="center"/>
              <w:rPr>
                <w:szCs w:val="24"/>
              </w:rPr>
            </w:pPr>
            <w:r w:rsidRPr="00EF672B">
              <w:rPr>
                <w:szCs w:val="24"/>
              </w:rPr>
              <w:t>nuo daugiau kaip 15 iki 20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jc w:val="center"/>
              <w:rPr>
                <w:szCs w:val="24"/>
              </w:rPr>
            </w:pPr>
            <w:r w:rsidRPr="00EF672B">
              <w:rPr>
                <w:szCs w:val="24"/>
              </w:rPr>
              <w:t>nuo daugiau kaip 20 iki 25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jc w:val="center"/>
              <w:rPr>
                <w:szCs w:val="24"/>
              </w:rPr>
            </w:pPr>
            <w:r w:rsidRPr="00EF672B">
              <w:rPr>
                <w:szCs w:val="24"/>
              </w:rPr>
              <w:t>daugiau kaip 25</w:t>
            </w:r>
          </w:p>
        </w:tc>
      </w:tr>
      <w:tr w:rsidR="00EF672B" w:rsidRPr="00EF672B">
        <w:trPr>
          <w:trHeight w:val="319"/>
        </w:trPr>
        <w:tc>
          <w:tcPr>
            <w:tcW w:w="9356"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rPr>
              <w:t>Nesuteiktos kvalifikacinės kategorijos</w:t>
            </w:r>
          </w:p>
        </w:tc>
      </w:tr>
      <w:tr w:rsidR="00EF672B" w:rsidRPr="00EF672B">
        <w:trPr>
          <w:trHeight w:val="307"/>
        </w:trPr>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08704B">
            <w:pPr>
              <w:widowControl w:val="0"/>
              <w:ind w:right="38"/>
              <w:rPr>
                <w:szCs w:val="24"/>
                <w:lang w:eastAsia="lt-LT"/>
              </w:rPr>
            </w:pPr>
            <w:r w:rsidRPr="00EF672B">
              <w:rPr>
                <w:szCs w:val="24"/>
                <w:lang w:eastAsia="lt-LT"/>
              </w:rPr>
              <w:t>S</w:t>
            </w:r>
            <w:r w:rsidR="003F7321" w:rsidRPr="00EF672B">
              <w:rPr>
                <w:szCs w:val="24"/>
                <w:lang w:eastAsia="lt-LT"/>
              </w:rPr>
              <w:t>ocialinis pedagogas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0,9294</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0,9328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0,9408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0,9580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0,9878</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0,9912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0,9970</w:t>
            </w:r>
          </w:p>
        </w:tc>
      </w:tr>
      <w:tr w:rsidR="00EF672B" w:rsidRPr="00EF672B">
        <w:trPr>
          <w:trHeight w:val="380"/>
        </w:trPr>
        <w:tc>
          <w:tcPr>
            <w:tcW w:w="9356"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rPr>
              <w:t>Suteiktos kvalifikacinės kategorijos</w:t>
            </w:r>
          </w:p>
        </w:tc>
      </w:tr>
      <w:tr w:rsidR="00EF672B" w:rsidRPr="00EF672B">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08704B">
            <w:pPr>
              <w:widowControl w:val="0"/>
              <w:ind w:right="38"/>
              <w:rPr>
                <w:szCs w:val="24"/>
                <w:lang w:eastAsia="lt-LT"/>
              </w:rPr>
            </w:pPr>
            <w:r w:rsidRPr="00EF672B">
              <w:rPr>
                <w:szCs w:val="24"/>
                <w:lang w:eastAsia="lt-LT"/>
              </w:rPr>
              <w:t>Socialinis pedagogas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0,9981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1,0005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1,0016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1,0073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1,0096</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1,0130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1,0210</w:t>
            </w:r>
          </w:p>
        </w:tc>
      </w:tr>
      <w:tr w:rsidR="00EF672B" w:rsidRPr="00EF672B">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rPr>
                <w:szCs w:val="24"/>
                <w:lang w:eastAsia="lt-LT"/>
              </w:rPr>
            </w:pPr>
            <w:r w:rsidRPr="00EF672B">
              <w:rPr>
                <w:szCs w:val="24"/>
                <w:lang w:eastAsia="lt-LT"/>
              </w:rPr>
              <w:t>Vyres</w:t>
            </w:r>
            <w:r w:rsidR="0008704B" w:rsidRPr="00EF672B">
              <w:rPr>
                <w:szCs w:val="24"/>
                <w:lang w:eastAsia="lt-LT"/>
              </w:rPr>
              <w:t>nysis socialinis pedagogas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7E4EA5">
            <w:pPr>
              <w:widowControl w:val="0"/>
              <w:ind w:right="38" w:firstLine="62"/>
              <w:jc w:val="center"/>
              <w:rPr>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1,0222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1,0256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1,0303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1,0715</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1,0772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1,0817</w:t>
            </w:r>
          </w:p>
        </w:tc>
      </w:tr>
      <w:tr w:rsidR="00EF672B" w:rsidRPr="00EF672B">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08704B">
            <w:pPr>
              <w:widowControl w:val="0"/>
              <w:ind w:right="38"/>
              <w:rPr>
                <w:szCs w:val="24"/>
                <w:lang w:eastAsia="lt-LT"/>
              </w:rPr>
            </w:pPr>
            <w:r w:rsidRPr="00EF672B">
              <w:rPr>
                <w:szCs w:val="24"/>
                <w:lang w:eastAsia="lt-LT"/>
              </w:rPr>
              <w:t>S</w:t>
            </w:r>
            <w:r w:rsidR="003F7321" w:rsidRPr="00EF672B">
              <w:rPr>
                <w:szCs w:val="24"/>
                <w:lang w:eastAsia="lt-LT"/>
              </w:rPr>
              <w:t>o</w:t>
            </w:r>
            <w:r w:rsidRPr="00EF672B">
              <w:rPr>
                <w:szCs w:val="24"/>
                <w:lang w:eastAsia="lt-LT"/>
              </w:rPr>
              <w:t xml:space="preserve">cialinis </w:t>
            </w:r>
            <w:r w:rsidRPr="00EF672B">
              <w:rPr>
                <w:szCs w:val="24"/>
                <w:lang w:eastAsia="lt-LT"/>
              </w:rPr>
              <w:lastRenderedPageBreak/>
              <w:t>pedagogas metodininkas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7E4EA5">
            <w:pPr>
              <w:widowControl w:val="0"/>
              <w:ind w:right="38" w:firstLine="62"/>
              <w:jc w:val="center"/>
              <w:rPr>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7E4EA5">
            <w:pPr>
              <w:widowControl w:val="0"/>
              <w:ind w:right="38" w:firstLine="62"/>
              <w:rPr>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1,0921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1,1116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1,1471</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1,1517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1,1597</w:t>
            </w:r>
          </w:p>
        </w:tc>
      </w:tr>
      <w:tr w:rsidR="00EF672B" w:rsidRPr="00EF672B">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08704B">
            <w:pPr>
              <w:widowControl w:val="0"/>
              <w:ind w:right="38"/>
              <w:rPr>
                <w:szCs w:val="24"/>
              </w:rPr>
            </w:pPr>
            <w:r w:rsidRPr="00EF672B">
              <w:rPr>
                <w:szCs w:val="24"/>
                <w:lang w:eastAsia="lt-LT"/>
              </w:rPr>
              <w:t>S</w:t>
            </w:r>
            <w:r w:rsidR="003F7321" w:rsidRPr="00EF672B">
              <w:rPr>
                <w:szCs w:val="24"/>
                <w:lang w:eastAsia="lt-LT"/>
              </w:rPr>
              <w:t>ocialinis pedagogas ekspertas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7E4EA5">
            <w:pPr>
              <w:widowControl w:val="0"/>
              <w:ind w:right="38" w:firstLine="62"/>
              <w:jc w:val="center"/>
              <w:rPr>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7E4EA5">
            <w:pPr>
              <w:widowControl w:val="0"/>
              <w:ind w:right="38" w:firstLine="62"/>
              <w:rPr>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1,2411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1,2617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1,2938</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1,2995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EA5" w:rsidRPr="00EF672B" w:rsidRDefault="003F7321">
            <w:pPr>
              <w:widowControl w:val="0"/>
              <w:ind w:right="38"/>
              <w:jc w:val="center"/>
              <w:rPr>
                <w:szCs w:val="24"/>
              </w:rPr>
            </w:pPr>
            <w:r w:rsidRPr="00EF672B">
              <w:rPr>
                <w:szCs w:val="24"/>
                <w:lang w:eastAsia="lt-LT"/>
              </w:rPr>
              <w:t>1,3053</w:t>
            </w:r>
          </w:p>
        </w:tc>
      </w:tr>
    </w:tbl>
    <w:p w:rsidR="007E4EA5" w:rsidRPr="00EF672B" w:rsidRDefault="007E4EA5">
      <w:pPr>
        <w:rPr>
          <w:sz w:val="10"/>
          <w:szCs w:val="10"/>
        </w:rPr>
      </w:pPr>
    </w:p>
    <w:p w:rsidR="007E4EA5" w:rsidRPr="00EF672B" w:rsidRDefault="00657F1E">
      <w:pPr>
        <w:widowControl w:val="0"/>
        <w:spacing w:line="360" w:lineRule="auto"/>
        <w:ind w:firstLine="720"/>
        <w:jc w:val="both"/>
        <w:rPr>
          <w:szCs w:val="24"/>
          <w:lang w:eastAsia="lt-LT"/>
        </w:rPr>
      </w:pPr>
      <w:r w:rsidRPr="00EF672B">
        <w:rPr>
          <w:szCs w:val="24"/>
          <w:lang w:eastAsia="lt-LT"/>
        </w:rPr>
        <w:t>14</w:t>
      </w:r>
      <w:r w:rsidR="003F7321" w:rsidRPr="00EF672B">
        <w:rPr>
          <w:szCs w:val="24"/>
          <w:lang w:eastAsia="lt-LT"/>
        </w:rPr>
        <w:t>. Pareiginės algos koeficientai dėl veiklos sudėtingumo:</w:t>
      </w:r>
    </w:p>
    <w:p w:rsidR="007E4EA5" w:rsidRPr="00EF672B" w:rsidRDefault="00657F1E">
      <w:pPr>
        <w:widowControl w:val="0"/>
        <w:spacing w:line="360" w:lineRule="auto"/>
        <w:ind w:firstLine="720"/>
        <w:jc w:val="both"/>
        <w:rPr>
          <w:szCs w:val="24"/>
          <w:lang w:eastAsia="lt-LT"/>
        </w:rPr>
      </w:pPr>
      <w:r w:rsidRPr="00EF672B">
        <w:rPr>
          <w:szCs w:val="24"/>
          <w:lang w:eastAsia="lt-LT"/>
        </w:rPr>
        <w:t>14</w:t>
      </w:r>
      <w:r w:rsidR="0008704B" w:rsidRPr="00EF672B">
        <w:rPr>
          <w:szCs w:val="24"/>
          <w:lang w:eastAsia="lt-LT"/>
        </w:rPr>
        <w:t>.1. socialiniams pedagogams</w:t>
      </w:r>
      <w:r w:rsidR="003F7321" w:rsidRPr="00EF672B">
        <w:rPr>
          <w:szCs w:val="24"/>
          <w:lang w:eastAsia="lt-LT"/>
        </w:rPr>
        <w:t>:</w:t>
      </w:r>
    </w:p>
    <w:p w:rsidR="00D67586" w:rsidRPr="00EF672B" w:rsidRDefault="00657F1E" w:rsidP="00657F1E">
      <w:pPr>
        <w:widowControl w:val="0"/>
        <w:spacing w:line="360" w:lineRule="auto"/>
        <w:ind w:firstLine="720"/>
        <w:jc w:val="both"/>
        <w:rPr>
          <w:bCs/>
          <w:szCs w:val="24"/>
          <w:lang w:eastAsia="lt-LT"/>
        </w:rPr>
      </w:pPr>
      <w:r w:rsidRPr="00EF672B">
        <w:rPr>
          <w:bCs/>
          <w:szCs w:val="24"/>
          <w:lang w:eastAsia="lt-LT"/>
        </w:rPr>
        <w:t>14</w:t>
      </w:r>
      <w:r w:rsidR="003F7321" w:rsidRPr="00EF672B">
        <w:rPr>
          <w:bCs/>
          <w:szCs w:val="24"/>
          <w:lang w:eastAsia="lt-LT"/>
        </w:rPr>
        <w:t>.1.1. didinami 1–15 procentų dirbantie</w:t>
      </w:r>
      <w:r w:rsidR="0008704B" w:rsidRPr="00EF672B">
        <w:rPr>
          <w:bCs/>
          <w:szCs w:val="24"/>
          <w:lang w:eastAsia="lt-LT"/>
        </w:rPr>
        <w:t xml:space="preserve">ms </w:t>
      </w:r>
      <w:r w:rsidR="003F7321" w:rsidRPr="00EF672B">
        <w:rPr>
          <w:bCs/>
          <w:szCs w:val="24"/>
          <w:lang w:eastAsia="lt-LT"/>
        </w:rPr>
        <w:t>įstaigose,</w:t>
      </w:r>
      <w:r w:rsidR="0008704B" w:rsidRPr="00EF672B">
        <w:rPr>
          <w:bCs/>
          <w:szCs w:val="24"/>
          <w:lang w:eastAsia="lt-LT"/>
        </w:rPr>
        <w:t xml:space="preserve"> vykdančiose neformaliojo švietimo programas</w:t>
      </w:r>
      <w:r w:rsidR="003F7321" w:rsidRPr="00EF672B">
        <w:rPr>
          <w:bCs/>
          <w:szCs w:val="24"/>
          <w:lang w:eastAsia="lt-LT"/>
        </w:rPr>
        <w:t>, su vienu ar daugiau mokinių, dėl įgimtų ar įgytų sutrikimų turinčių didelių ar labai dideli</w:t>
      </w:r>
      <w:r w:rsidR="00401484" w:rsidRPr="00EF672B">
        <w:rPr>
          <w:bCs/>
          <w:szCs w:val="24"/>
          <w:lang w:eastAsia="lt-LT"/>
        </w:rPr>
        <w:t>ų specialiųjų ugdymosi poreikių;</w:t>
      </w:r>
    </w:p>
    <w:p w:rsidR="00401484" w:rsidRPr="00EF672B" w:rsidRDefault="00401484" w:rsidP="00401484">
      <w:pPr>
        <w:widowControl w:val="0"/>
        <w:spacing w:line="360" w:lineRule="auto"/>
        <w:ind w:firstLine="720"/>
        <w:jc w:val="both"/>
        <w:rPr>
          <w:szCs w:val="24"/>
          <w:lang w:eastAsia="lt-LT"/>
        </w:rPr>
      </w:pPr>
      <w:r w:rsidRPr="00EF672B">
        <w:rPr>
          <w:bCs/>
          <w:szCs w:val="24"/>
          <w:lang w:eastAsia="lt-LT"/>
        </w:rPr>
        <w:t xml:space="preserve">14.2. </w:t>
      </w:r>
      <w:r w:rsidRPr="00EF672B">
        <w:rPr>
          <w:szCs w:val="24"/>
          <w:lang w:eastAsia="lt-LT"/>
        </w:rPr>
        <w:t>gali būti didinami iki 20 procentų pagal kriterijus:</w:t>
      </w:r>
    </w:p>
    <w:p w:rsidR="00EF672B" w:rsidRPr="00EF672B" w:rsidRDefault="00401484" w:rsidP="00EF672B">
      <w:pPr>
        <w:spacing w:line="360" w:lineRule="auto"/>
        <w:ind w:firstLine="720"/>
        <w:jc w:val="both"/>
        <w:rPr>
          <w:szCs w:val="24"/>
        </w:rPr>
      </w:pPr>
      <w:r w:rsidRPr="00EF672B">
        <w:rPr>
          <w:szCs w:val="24"/>
        </w:rPr>
        <w:t xml:space="preserve">14.2.1. </w:t>
      </w:r>
      <w:r w:rsidR="00EF672B" w:rsidRPr="00EF672B">
        <w:t>pagalbos teikimas vaikams, tėvų</w:t>
      </w:r>
      <w:r w:rsidR="00565B7F">
        <w:t>, pedagogų</w:t>
      </w:r>
      <w:r w:rsidR="00EF672B" w:rsidRPr="00EF672B">
        <w:t xml:space="preserve"> konsultavimas </w:t>
      </w:r>
      <w:r w:rsidR="00565B7F">
        <w:rPr>
          <w:szCs w:val="24"/>
        </w:rPr>
        <w:t>antroje lopšelio-darželio buveinėje</w:t>
      </w:r>
      <w:r w:rsidR="00EF672B" w:rsidRPr="00EF672B">
        <w:rPr>
          <w:szCs w:val="24"/>
        </w:rPr>
        <w:t>.</w:t>
      </w:r>
    </w:p>
    <w:p w:rsidR="007E4EA5" w:rsidRPr="00EF672B" w:rsidRDefault="00657F1E" w:rsidP="00674806">
      <w:pPr>
        <w:widowControl w:val="0"/>
        <w:spacing w:line="360" w:lineRule="auto"/>
        <w:ind w:firstLine="720"/>
        <w:jc w:val="both"/>
        <w:rPr>
          <w:b/>
          <w:bCs/>
          <w:szCs w:val="24"/>
          <w:lang w:eastAsia="lt-LT"/>
        </w:rPr>
      </w:pPr>
      <w:r w:rsidRPr="00EF672B">
        <w:rPr>
          <w:szCs w:val="24"/>
        </w:rPr>
        <w:t>15</w:t>
      </w:r>
      <w:r w:rsidR="003F7321" w:rsidRPr="00EF672B">
        <w:rPr>
          <w:szCs w:val="24"/>
        </w:rPr>
        <w:t xml:space="preserve">. </w:t>
      </w:r>
      <w:r w:rsidR="00401484" w:rsidRPr="00EF672B">
        <w:rPr>
          <w:bCs/>
          <w:szCs w:val="24"/>
        </w:rPr>
        <w:t>S</w:t>
      </w:r>
      <w:r w:rsidR="0008704B" w:rsidRPr="00EF672B">
        <w:rPr>
          <w:bCs/>
          <w:szCs w:val="24"/>
        </w:rPr>
        <w:t xml:space="preserve">ocialinių pedagogų </w:t>
      </w:r>
      <w:r w:rsidR="003F7321" w:rsidRPr="00EF672B">
        <w:rPr>
          <w:szCs w:val="24"/>
        </w:rPr>
        <w:t>darbo laikas per savaitę yra 36 valandos.</w:t>
      </w:r>
      <w:r w:rsidR="003F7321" w:rsidRPr="00EF672B">
        <w:rPr>
          <w:bCs/>
          <w:szCs w:val="24"/>
        </w:rPr>
        <w:t xml:space="preserve"> </w:t>
      </w:r>
      <w:r w:rsidR="003F7321" w:rsidRPr="00EF672B">
        <w:rPr>
          <w:bCs/>
          <w:szCs w:val="24"/>
          <w:lang w:eastAsia="lt-LT"/>
        </w:rPr>
        <w:t>Ne daugiau kaip 60 procentų šių darbuotojų darbo laiko skiriama tiesioginiam švietimo pagalbos darbui: vaikų, mokinių švietimo pagalbos ir (arba) specialiesiems ugdymosi poreikiams įvertinti, vaikams, mokiniams, jų tėvams (globėjams, rūpintojams) konsultuoti, taip pat Lietuvos Respublikos švietimo įstatymo 23</w:t>
      </w:r>
      <w:r w:rsidR="003F7321" w:rsidRPr="00EF672B">
        <w:rPr>
          <w:bCs/>
          <w:szCs w:val="24"/>
          <w:vertAlign w:val="superscript"/>
          <w:lang w:eastAsia="lt-LT"/>
        </w:rPr>
        <w:t>1</w:t>
      </w:r>
      <w:r w:rsidR="003F7321" w:rsidRPr="00EF672B">
        <w:rPr>
          <w:bCs/>
          <w:szCs w:val="24"/>
          <w:lang w:eastAsia="lt-LT"/>
        </w:rPr>
        <w:t xml:space="preserve"> straipsnio 4 dalyje nustatytais atvejais – mokytojams ir kitiems švietimo įstaigos darbuotojams konsultuoti, vesti jiems užsiėmimus, o kita jų darbo laiko dalis skiriama netiesioginiam švietimo pagalbos darbui: veikloms planuoti ir joms pasirengti, dokumentams rengti, bendradarbiauti su mokytojais, vaikų, mokinių tėvais (globėjais, rūpintojais), kitais asmenimis ugdymo ir (arba) švietimo pagalbos klausimais ir kt.</w:t>
      </w:r>
    </w:p>
    <w:p w:rsidR="00674806" w:rsidRPr="00EF672B" w:rsidRDefault="00674806" w:rsidP="00674806">
      <w:pPr>
        <w:widowControl w:val="0"/>
        <w:spacing w:line="360" w:lineRule="auto"/>
        <w:ind w:firstLine="720"/>
        <w:jc w:val="both"/>
        <w:rPr>
          <w:b/>
          <w:bCs/>
          <w:szCs w:val="24"/>
          <w:lang w:eastAsia="lt-LT"/>
        </w:rPr>
      </w:pPr>
    </w:p>
    <w:p w:rsidR="007E4EA5" w:rsidRPr="00EF672B" w:rsidRDefault="000A2BED">
      <w:pPr>
        <w:widowControl w:val="0"/>
        <w:spacing w:line="360" w:lineRule="auto"/>
        <w:jc w:val="center"/>
        <w:rPr>
          <w:b/>
          <w:bCs/>
          <w:szCs w:val="24"/>
          <w:lang w:eastAsia="lt-LT"/>
        </w:rPr>
      </w:pPr>
      <w:r w:rsidRPr="00EF672B">
        <w:rPr>
          <w:b/>
          <w:bCs/>
          <w:szCs w:val="24"/>
          <w:lang w:eastAsia="lt-LT"/>
        </w:rPr>
        <w:t>V</w:t>
      </w:r>
      <w:r w:rsidR="003F7321" w:rsidRPr="00EF672B">
        <w:rPr>
          <w:b/>
          <w:bCs/>
          <w:szCs w:val="24"/>
          <w:lang w:eastAsia="lt-LT"/>
        </w:rPr>
        <w:t xml:space="preserve"> SKYRIUS</w:t>
      </w:r>
    </w:p>
    <w:p w:rsidR="007E4EA5" w:rsidRPr="00EF672B" w:rsidRDefault="000A2BED">
      <w:pPr>
        <w:widowControl w:val="0"/>
        <w:spacing w:line="360" w:lineRule="auto"/>
        <w:jc w:val="center"/>
        <w:rPr>
          <w:b/>
          <w:bCs/>
          <w:szCs w:val="24"/>
          <w:lang w:eastAsia="lt-LT"/>
        </w:rPr>
      </w:pPr>
      <w:r w:rsidRPr="00EF672B">
        <w:rPr>
          <w:b/>
          <w:bCs/>
          <w:szCs w:val="24"/>
          <w:lang w:eastAsia="lt-LT"/>
        </w:rPr>
        <w:t xml:space="preserve">LOPŠELIO-DARŽELIO </w:t>
      </w:r>
      <w:r w:rsidR="003F7321" w:rsidRPr="00EF672B">
        <w:rPr>
          <w:b/>
          <w:bCs/>
          <w:szCs w:val="24"/>
          <w:lang w:eastAsia="lt-LT"/>
        </w:rPr>
        <w:t>PAVADUOTOJŲ UGDYMUI PAREIGINĖS ALGOS KOEFICIENTAI</w:t>
      </w:r>
    </w:p>
    <w:p w:rsidR="007E4EA5" w:rsidRPr="00EF672B" w:rsidRDefault="007E4EA5">
      <w:pPr>
        <w:rPr>
          <w:sz w:val="10"/>
          <w:szCs w:val="10"/>
        </w:rPr>
      </w:pPr>
    </w:p>
    <w:p w:rsidR="007E4EA5" w:rsidRPr="00EF672B" w:rsidRDefault="00657F1E">
      <w:pPr>
        <w:widowControl w:val="0"/>
        <w:spacing w:line="360" w:lineRule="auto"/>
        <w:ind w:firstLine="720"/>
        <w:jc w:val="both"/>
        <w:rPr>
          <w:szCs w:val="24"/>
          <w:lang w:eastAsia="lt-LT"/>
        </w:rPr>
      </w:pPr>
      <w:r w:rsidRPr="00EF672B">
        <w:rPr>
          <w:szCs w:val="24"/>
          <w:lang w:eastAsia="lt-LT"/>
        </w:rPr>
        <w:t>16</w:t>
      </w:r>
      <w:r w:rsidR="003F7321" w:rsidRPr="00EF672B">
        <w:rPr>
          <w:szCs w:val="24"/>
          <w:lang w:eastAsia="lt-LT"/>
        </w:rPr>
        <w:t>. Mokyklų vadovų pavaduotojų ugdymui pareiginės algos koeficientai:</w:t>
      </w:r>
    </w:p>
    <w:p w:rsidR="007E4EA5" w:rsidRPr="00EF672B" w:rsidRDefault="003F7321">
      <w:pPr>
        <w:widowControl w:val="0"/>
        <w:tabs>
          <w:tab w:val="left" w:pos="7371"/>
        </w:tabs>
        <w:jc w:val="right"/>
        <w:rPr>
          <w:szCs w:val="24"/>
          <w:lang w:eastAsia="lt-LT"/>
        </w:rPr>
      </w:pPr>
      <w:r w:rsidRPr="00EF672B">
        <w:rPr>
          <w:szCs w:val="24"/>
          <w:lang w:eastAsia="lt-LT"/>
        </w:rPr>
        <w:t>(pareiginės algos (atlyginimo) baziniais dydžiais)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3"/>
        <w:gridCol w:w="2155"/>
        <w:gridCol w:w="2523"/>
        <w:gridCol w:w="2155"/>
      </w:tblGrid>
      <w:tr w:rsidR="00EF672B" w:rsidRPr="00EF672B">
        <w:trPr>
          <w:trHeight w:val="294"/>
        </w:trPr>
        <w:tc>
          <w:tcPr>
            <w:tcW w:w="2523" w:type="dxa"/>
            <w:vMerge w:val="restart"/>
            <w:tcMar>
              <w:top w:w="0" w:type="dxa"/>
              <w:left w:w="108" w:type="dxa"/>
              <w:bottom w:w="0" w:type="dxa"/>
              <w:right w:w="108" w:type="dxa"/>
            </w:tcMar>
            <w:vAlign w:val="center"/>
            <w:hideMark/>
          </w:tcPr>
          <w:p w:rsidR="007E4EA5" w:rsidRPr="00EF672B" w:rsidRDefault="003F7321">
            <w:pPr>
              <w:widowControl w:val="0"/>
              <w:jc w:val="center"/>
              <w:rPr>
                <w:szCs w:val="24"/>
                <w:lang w:eastAsia="lt-LT"/>
              </w:rPr>
            </w:pPr>
            <w:r w:rsidRPr="00EF672B">
              <w:rPr>
                <w:szCs w:val="24"/>
                <w:lang w:eastAsia="lt-LT"/>
              </w:rPr>
              <w:t>Mokinių skaičius</w:t>
            </w:r>
          </w:p>
        </w:tc>
        <w:tc>
          <w:tcPr>
            <w:tcW w:w="6833" w:type="dxa"/>
            <w:gridSpan w:val="3"/>
            <w:tcMar>
              <w:top w:w="0" w:type="dxa"/>
              <w:left w:w="108" w:type="dxa"/>
              <w:bottom w:w="0" w:type="dxa"/>
              <w:right w:w="108" w:type="dxa"/>
            </w:tcMar>
            <w:hideMark/>
          </w:tcPr>
          <w:p w:rsidR="007E4EA5" w:rsidRPr="00EF672B" w:rsidRDefault="003F7321">
            <w:pPr>
              <w:widowControl w:val="0"/>
              <w:jc w:val="center"/>
              <w:rPr>
                <w:bCs/>
                <w:szCs w:val="24"/>
                <w:lang w:eastAsia="lt-LT"/>
              </w:rPr>
            </w:pPr>
            <w:r w:rsidRPr="00EF672B">
              <w:rPr>
                <w:bCs/>
                <w:szCs w:val="24"/>
              </w:rPr>
              <w:t xml:space="preserve">Pareiginės algos </w:t>
            </w:r>
            <w:r w:rsidRPr="00EF672B">
              <w:rPr>
                <w:bCs/>
                <w:szCs w:val="24"/>
                <w:lang w:eastAsia="lt-LT"/>
              </w:rPr>
              <w:t>koeficientai</w:t>
            </w:r>
          </w:p>
        </w:tc>
      </w:tr>
      <w:tr w:rsidR="00EF672B" w:rsidRPr="00EF672B">
        <w:trPr>
          <w:trHeight w:val="228"/>
        </w:trPr>
        <w:tc>
          <w:tcPr>
            <w:tcW w:w="2523" w:type="dxa"/>
            <w:vMerge/>
            <w:vAlign w:val="center"/>
            <w:hideMark/>
          </w:tcPr>
          <w:p w:rsidR="007E4EA5" w:rsidRPr="00EF672B" w:rsidRDefault="007E4EA5">
            <w:pPr>
              <w:widowControl w:val="0"/>
              <w:rPr>
                <w:szCs w:val="24"/>
                <w:lang w:eastAsia="lt-LT"/>
              </w:rPr>
            </w:pPr>
          </w:p>
        </w:tc>
        <w:tc>
          <w:tcPr>
            <w:tcW w:w="6833" w:type="dxa"/>
            <w:gridSpan w:val="3"/>
            <w:tcMar>
              <w:top w:w="0" w:type="dxa"/>
              <w:left w:w="108" w:type="dxa"/>
              <w:bottom w:w="0" w:type="dxa"/>
              <w:right w:w="108" w:type="dxa"/>
            </w:tcMar>
            <w:hideMark/>
          </w:tcPr>
          <w:p w:rsidR="007E4EA5" w:rsidRPr="00EF672B" w:rsidRDefault="003F7321">
            <w:pPr>
              <w:widowControl w:val="0"/>
              <w:jc w:val="center"/>
              <w:rPr>
                <w:bCs/>
                <w:szCs w:val="24"/>
                <w:lang w:eastAsia="lt-LT"/>
              </w:rPr>
            </w:pPr>
            <w:r w:rsidRPr="00EF672B">
              <w:rPr>
                <w:bCs/>
                <w:szCs w:val="24"/>
                <w:lang w:eastAsia="lt-LT"/>
              </w:rPr>
              <w:t>Pedagoginio darbo stažas (metais)</w:t>
            </w:r>
          </w:p>
        </w:tc>
      </w:tr>
      <w:tr w:rsidR="00EF672B" w:rsidRPr="00EF672B">
        <w:trPr>
          <w:trHeight w:val="391"/>
        </w:trPr>
        <w:tc>
          <w:tcPr>
            <w:tcW w:w="2523" w:type="dxa"/>
            <w:vMerge/>
            <w:vAlign w:val="center"/>
            <w:hideMark/>
          </w:tcPr>
          <w:p w:rsidR="007E4EA5" w:rsidRPr="00EF672B" w:rsidRDefault="007E4EA5">
            <w:pPr>
              <w:widowControl w:val="0"/>
              <w:rPr>
                <w:szCs w:val="24"/>
                <w:lang w:eastAsia="lt-LT"/>
              </w:rPr>
            </w:pPr>
          </w:p>
        </w:tc>
        <w:tc>
          <w:tcPr>
            <w:tcW w:w="2155" w:type="dxa"/>
            <w:tcMar>
              <w:top w:w="0" w:type="dxa"/>
              <w:left w:w="108" w:type="dxa"/>
              <w:bottom w:w="0" w:type="dxa"/>
              <w:right w:w="108" w:type="dxa"/>
            </w:tcMar>
            <w:vAlign w:val="center"/>
            <w:hideMark/>
          </w:tcPr>
          <w:p w:rsidR="007E4EA5" w:rsidRPr="00EF672B" w:rsidRDefault="003F7321">
            <w:pPr>
              <w:widowControl w:val="0"/>
              <w:jc w:val="center"/>
              <w:rPr>
                <w:bCs/>
                <w:szCs w:val="24"/>
                <w:lang w:eastAsia="lt-LT"/>
              </w:rPr>
            </w:pPr>
            <w:r w:rsidRPr="00EF672B">
              <w:rPr>
                <w:bCs/>
                <w:szCs w:val="24"/>
                <w:lang w:eastAsia="lt-LT"/>
              </w:rPr>
              <w:t>iki 10</w:t>
            </w:r>
          </w:p>
        </w:tc>
        <w:tc>
          <w:tcPr>
            <w:tcW w:w="2523" w:type="dxa"/>
            <w:tcMar>
              <w:top w:w="0" w:type="dxa"/>
              <w:left w:w="108" w:type="dxa"/>
              <w:bottom w:w="0" w:type="dxa"/>
              <w:right w:w="108" w:type="dxa"/>
            </w:tcMar>
            <w:vAlign w:val="center"/>
            <w:hideMark/>
          </w:tcPr>
          <w:p w:rsidR="007E4EA5" w:rsidRPr="00EF672B" w:rsidRDefault="003F7321">
            <w:pPr>
              <w:widowControl w:val="0"/>
              <w:jc w:val="center"/>
              <w:rPr>
                <w:bCs/>
                <w:szCs w:val="24"/>
                <w:lang w:eastAsia="lt-LT"/>
              </w:rPr>
            </w:pPr>
            <w:r w:rsidRPr="00EF672B">
              <w:rPr>
                <w:bCs/>
                <w:szCs w:val="24"/>
                <w:lang w:eastAsia="lt-LT"/>
              </w:rPr>
              <w:t>nuo daugiau kaip 10 iki 15</w:t>
            </w:r>
          </w:p>
        </w:tc>
        <w:tc>
          <w:tcPr>
            <w:tcW w:w="2155" w:type="dxa"/>
            <w:tcMar>
              <w:top w:w="0" w:type="dxa"/>
              <w:left w:w="108" w:type="dxa"/>
              <w:bottom w:w="0" w:type="dxa"/>
              <w:right w:w="108" w:type="dxa"/>
            </w:tcMar>
            <w:vAlign w:val="center"/>
            <w:hideMark/>
          </w:tcPr>
          <w:p w:rsidR="007E4EA5" w:rsidRPr="00EF672B" w:rsidRDefault="003F7321">
            <w:pPr>
              <w:widowControl w:val="0"/>
              <w:jc w:val="center"/>
              <w:rPr>
                <w:bCs/>
                <w:szCs w:val="24"/>
                <w:lang w:eastAsia="lt-LT"/>
              </w:rPr>
            </w:pPr>
            <w:r w:rsidRPr="00EF672B">
              <w:rPr>
                <w:bCs/>
                <w:szCs w:val="24"/>
                <w:lang w:eastAsia="lt-LT"/>
              </w:rPr>
              <w:t>daugiau kaip 15</w:t>
            </w:r>
          </w:p>
        </w:tc>
      </w:tr>
      <w:tr w:rsidR="00EF672B" w:rsidRPr="00EF672B">
        <w:trPr>
          <w:trHeight w:val="324"/>
        </w:trPr>
        <w:tc>
          <w:tcPr>
            <w:tcW w:w="2523" w:type="dxa"/>
            <w:tcMar>
              <w:top w:w="0" w:type="dxa"/>
              <w:left w:w="108" w:type="dxa"/>
              <w:bottom w:w="0" w:type="dxa"/>
              <w:right w:w="108" w:type="dxa"/>
            </w:tcMar>
            <w:vAlign w:val="center"/>
            <w:hideMark/>
          </w:tcPr>
          <w:p w:rsidR="007E4EA5" w:rsidRPr="00EF672B" w:rsidRDefault="003F7321">
            <w:pPr>
              <w:widowControl w:val="0"/>
              <w:rPr>
                <w:szCs w:val="24"/>
                <w:lang w:eastAsia="lt-LT"/>
              </w:rPr>
            </w:pPr>
            <w:r w:rsidRPr="00EF672B">
              <w:rPr>
                <w:szCs w:val="24"/>
                <w:lang w:eastAsia="lt-LT"/>
              </w:rPr>
              <w:t>iki 500</w:t>
            </w:r>
          </w:p>
        </w:tc>
        <w:tc>
          <w:tcPr>
            <w:tcW w:w="2155" w:type="dxa"/>
            <w:tcMar>
              <w:top w:w="0" w:type="dxa"/>
              <w:left w:w="108" w:type="dxa"/>
              <w:bottom w:w="0" w:type="dxa"/>
              <w:right w:w="108" w:type="dxa"/>
            </w:tcMar>
            <w:vAlign w:val="center"/>
            <w:hideMark/>
          </w:tcPr>
          <w:p w:rsidR="007E4EA5" w:rsidRPr="00EF672B" w:rsidRDefault="003F7321">
            <w:pPr>
              <w:widowControl w:val="0"/>
              <w:jc w:val="center"/>
              <w:rPr>
                <w:bCs/>
                <w:szCs w:val="24"/>
                <w:lang w:eastAsia="lt-LT"/>
              </w:rPr>
            </w:pPr>
            <w:r w:rsidRPr="00EF672B">
              <w:rPr>
                <w:bCs/>
                <w:szCs w:val="24"/>
                <w:lang w:eastAsia="lt-LT"/>
              </w:rPr>
              <w:t>1,7811</w:t>
            </w:r>
          </w:p>
        </w:tc>
        <w:tc>
          <w:tcPr>
            <w:tcW w:w="2523" w:type="dxa"/>
            <w:tcMar>
              <w:top w:w="0" w:type="dxa"/>
              <w:left w:w="108" w:type="dxa"/>
              <w:bottom w:w="0" w:type="dxa"/>
              <w:right w:w="108" w:type="dxa"/>
            </w:tcMar>
            <w:vAlign w:val="center"/>
            <w:hideMark/>
          </w:tcPr>
          <w:p w:rsidR="007E4EA5" w:rsidRPr="00EF672B" w:rsidRDefault="003F7321">
            <w:pPr>
              <w:widowControl w:val="0"/>
              <w:jc w:val="center"/>
              <w:rPr>
                <w:bCs/>
                <w:szCs w:val="24"/>
                <w:lang w:eastAsia="lt-LT"/>
              </w:rPr>
            </w:pPr>
            <w:r w:rsidRPr="00EF672B">
              <w:rPr>
                <w:bCs/>
                <w:szCs w:val="24"/>
                <w:lang w:eastAsia="lt-LT"/>
              </w:rPr>
              <w:t>1,7849</w:t>
            </w:r>
          </w:p>
        </w:tc>
        <w:tc>
          <w:tcPr>
            <w:tcW w:w="2155" w:type="dxa"/>
            <w:tcMar>
              <w:top w:w="0" w:type="dxa"/>
              <w:left w:w="108" w:type="dxa"/>
              <w:bottom w:w="0" w:type="dxa"/>
              <w:right w:w="108" w:type="dxa"/>
            </w:tcMar>
            <w:vAlign w:val="center"/>
            <w:hideMark/>
          </w:tcPr>
          <w:p w:rsidR="007E4EA5" w:rsidRPr="00EF672B" w:rsidRDefault="003F7321">
            <w:pPr>
              <w:widowControl w:val="0"/>
              <w:jc w:val="center"/>
              <w:rPr>
                <w:bCs/>
                <w:szCs w:val="24"/>
                <w:lang w:eastAsia="lt-LT"/>
              </w:rPr>
            </w:pPr>
            <w:r w:rsidRPr="00EF672B">
              <w:rPr>
                <w:bCs/>
                <w:szCs w:val="24"/>
                <w:lang w:eastAsia="lt-LT"/>
              </w:rPr>
              <w:t>1,7872</w:t>
            </w:r>
          </w:p>
        </w:tc>
      </w:tr>
      <w:tr w:rsidR="00EF672B" w:rsidRPr="00EF672B">
        <w:trPr>
          <w:trHeight w:val="324"/>
        </w:trPr>
        <w:tc>
          <w:tcPr>
            <w:tcW w:w="2523" w:type="dxa"/>
            <w:tcMar>
              <w:top w:w="0" w:type="dxa"/>
              <w:left w:w="108" w:type="dxa"/>
              <w:bottom w:w="0" w:type="dxa"/>
              <w:right w:w="108" w:type="dxa"/>
            </w:tcMar>
            <w:vAlign w:val="center"/>
            <w:hideMark/>
          </w:tcPr>
          <w:p w:rsidR="007E4EA5" w:rsidRPr="00EF672B" w:rsidRDefault="003F7321">
            <w:pPr>
              <w:widowControl w:val="0"/>
              <w:rPr>
                <w:szCs w:val="24"/>
                <w:lang w:eastAsia="lt-LT"/>
              </w:rPr>
            </w:pPr>
            <w:r w:rsidRPr="00EF672B">
              <w:rPr>
                <w:szCs w:val="24"/>
                <w:lang w:eastAsia="lt-LT"/>
              </w:rPr>
              <w:lastRenderedPageBreak/>
              <w:t>501 ir daugiau</w:t>
            </w:r>
          </w:p>
        </w:tc>
        <w:tc>
          <w:tcPr>
            <w:tcW w:w="2155" w:type="dxa"/>
            <w:tcMar>
              <w:top w:w="0" w:type="dxa"/>
              <w:left w:w="108" w:type="dxa"/>
              <w:bottom w:w="0" w:type="dxa"/>
              <w:right w:w="108" w:type="dxa"/>
            </w:tcMar>
            <w:vAlign w:val="center"/>
            <w:hideMark/>
          </w:tcPr>
          <w:p w:rsidR="007E4EA5" w:rsidRPr="00EF672B" w:rsidRDefault="003F7321">
            <w:pPr>
              <w:widowControl w:val="0"/>
              <w:jc w:val="center"/>
              <w:rPr>
                <w:bCs/>
                <w:szCs w:val="24"/>
                <w:lang w:eastAsia="lt-LT"/>
              </w:rPr>
            </w:pPr>
            <w:r w:rsidRPr="00EF672B">
              <w:rPr>
                <w:bCs/>
                <w:szCs w:val="24"/>
                <w:lang w:eastAsia="lt-LT"/>
              </w:rPr>
              <w:t>1,7922</w:t>
            </w:r>
          </w:p>
        </w:tc>
        <w:tc>
          <w:tcPr>
            <w:tcW w:w="2523" w:type="dxa"/>
            <w:tcMar>
              <w:top w:w="0" w:type="dxa"/>
              <w:left w:w="108" w:type="dxa"/>
              <w:bottom w:w="0" w:type="dxa"/>
              <w:right w:w="108" w:type="dxa"/>
            </w:tcMar>
            <w:vAlign w:val="center"/>
            <w:hideMark/>
          </w:tcPr>
          <w:p w:rsidR="007E4EA5" w:rsidRPr="00EF672B" w:rsidRDefault="003F7321">
            <w:pPr>
              <w:widowControl w:val="0"/>
              <w:ind w:hanging="122"/>
              <w:jc w:val="center"/>
              <w:rPr>
                <w:bCs/>
                <w:szCs w:val="24"/>
                <w:lang w:eastAsia="lt-LT"/>
              </w:rPr>
            </w:pPr>
            <w:r w:rsidRPr="00EF672B">
              <w:rPr>
                <w:bCs/>
                <w:szCs w:val="24"/>
                <w:lang w:eastAsia="lt-LT"/>
              </w:rPr>
              <w:t>1,8168</w:t>
            </w:r>
          </w:p>
        </w:tc>
        <w:tc>
          <w:tcPr>
            <w:tcW w:w="2155" w:type="dxa"/>
            <w:tcMar>
              <w:top w:w="0" w:type="dxa"/>
              <w:left w:w="108" w:type="dxa"/>
              <w:bottom w:w="0" w:type="dxa"/>
              <w:right w:w="108" w:type="dxa"/>
            </w:tcMar>
            <w:vAlign w:val="center"/>
            <w:hideMark/>
          </w:tcPr>
          <w:p w:rsidR="007E4EA5" w:rsidRPr="00EF672B" w:rsidRDefault="003F7321">
            <w:pPr>
              <w:widowControl w:val="0"/>
              <w:jc w:val="center"/>
              <w:rPr>
                <w:bCs/>
                <w:szCs w:val="24"/>
                <w:lang w:eastAsia="lt-LT"/>
              </w:rPr>
            </w:pPr>
            <w:r w:rsidRPr="00EF672B">
              <w:rPr>
                <w:bCs/>
                <w:szCs w:val="24"/>
                <w:lang w:eastAsia="lt-LT"/>
              </w:rPr>
              <w:t>1,8428</w:t>
            </w:r>
          </w:p>
        </w:tc>
      </w:tr>
    </w:tbl>
    <w:p w:rsidR="007E4EA5" w:rsidRPr="00EF672B" w:rsidRDefault="007E4EA5">
      <w:pPr>
        <w:rPr>
          <w:sz w:val="10"/>
          <w:szCs w:val="10"/>
        </w:rPr>
      </w:pPr>
    </w:p>
    <w:p w:rsidR="007E4EA5" w:rsidRPr="00EF672B" w:rsidRDefault="00657F1E">
      <w:pPr>
        <w:widowControl w:val="0"/>
        <w:spacing w:line="360" w:lineRule="auto"/>
        <w:ind w:firstLine="720"/>
        <w:jc w:val="both"/>
        <w:rPr>
          <w:szCs w:val="24"/>
          <w:lang w:eastAsia="lt-LT"/>
        </w:rPr>
      </w:pPr>
      <w:r w:rsidRPr="00EF672B">
        <w:rPr>
          <w:szCs w:val="24"/>
          <w:lang w:eastAsia="lt-LT"/>
        </w:rPr>
        <w:t>17</w:t>
      </w:r>
      <w:r w:rsidR="003F7321" w:rsidRPr="00EF672B">
        <w:rPr>
          <w:szCs w:val="24"/>
          <w:lang w:eastAsia="lt-LT"/>
        </w:rPr>
        <w:t>. Pareiginės algos koeficientai dėl veiklos sudėtingumo:</w:t>
      </w:r>
    </w:p>
    <w:p w:rsidR="007E4EA5" w:rsidRPr="00EF672B" w:rsidRDefault="00657F1E">
      <w:pPr>
        <w:widowControl w:val="0"/>
        <w:spacing w:line="360" w:lineRule="auto"/>
        <w:ind w:firstLine="720"/>
        <w:jc w:val="both"/>
        <w:rPr>
          <w:szCs w:val="24"/>
          <w:lang w:eastAsia="lt-LT"/>
        </w:rPr>
      </w:pPr>
      <w:r w:rsidRPr="00EF672B">
        <w:rPr>
          <w:szCs w:val="24"/>
          <w:lang w:eastAsia="lt-LT"/>
        </w:rPr>
        <w:t>17</w:t>
      </w:r>
      <w:r w:rsidR="003F7321" w:rsidRPr="00EF672B">
        <w:rPr>
          <w:szCs w:val="24"/>
          <w:lang w:eastAsia="lt-LT"/>
        </w:rPr>
        <w:t>.1. didinami 5–10 procentų:</w:t>
      </w:r>
    </w:p>
    <w:p w:rsidR="007E4EA5" w:rsidRPr="00EF672B" w:rsidRDefault="00657F1E" w:rsidP="00657F1E">
      <w:pPr>
        <w:widowControl w:val="0"/>
        <w:spacing w:line="360" w:lineRule="auto"/>
        <w:ind w:firstLine="720"/>
        <w:jc w:val="both"/>
        <w:rPr>
          <w:szCs w:val="24"/>
          <w:lang w:eastAsia="lt-LT"/>
        </w:rPr>
      </w:pPr>
      <w:r w:rsidRPr="00EF672B">
        <w:rPr>
          <w:szCs w:val="24"/>
          <w:lang w:eastAsia="lt-LT"/>
        </w:rPr>
        <w:t>17</w:t>
      </w:r>
      <w:r w:rsidR="003F7321" w:rsidRPr="00EF672B">
        <w:rPr>
          <w:szCs w:val="24"/>
          <w:lang w:eastAsia="lt-LT"/>
        </w:rPr>
        <w:t>.1.1. ikim</w:t>
      </w:r>
      <w:r w:rsidR="0008704B" w:rsidRPr="00EF672B">
        <w:rPr>
          <w:szCs w:val="24"/>
          <w:lang w:eastAsia="lt-LT"/>
        </w:rPr>
        <w:t xml:space="preserve">okyklinio ugdymo mokyklų </w:t>
      </w:r>
      <w:r w:rsidR="003F7321" w:rsidRPr="00EF672B">
        <w:rPr>
          <w:szCs w:val="24"/>
          <w:lang w:eastAsia="lt-LT"/>
        </w:rPr>
        <w:t>pavaduotojams ugdymui, atsakingiems už mokinių, turinčių specialiųjų ugdymosi poreikių, ugdymo organizavimą, jeigu šiose įstaigose ugdoma (mokoma) 10 ar daugiau mokinių, dėl įgimtų ar įgytų sutrikimų turinčių didelių ar labai dideli</w:t>
      </w:r>
      <w:r w:rsidR="0008704B" w:rsidRPr="00EF672B">
        <w:rPr>
          <w:szCs w:val="24"/>
          <w:lang w:eastAsia="lt-LT"/>
        </w:rPr>
        <w:t>ų specialiųjų ugdymosi poreikių.</w:t>
      </w:r>
    </w:p>
    <w:p w:rsidR="007E4EA5" w:rsidRPr="00EF672B" w:rsidRDefault="00657F1E" w:rsidP="00F231F2">
      <w:pPr>
        <w:widowControl w:val="0"/>
        <w:spacing w:line="360" w:lineRule="auto"/>
        <w:ind w:firstLine="720"/>
        <w:jc w:val="both"/>
        <w:rPr>
          <w:szCs w:val="24"/>
        </w:rPr>
      </w:pPr>
      <w:r w:rsidRPr="00EF672B">
        <w:rPr>
          <w:szCs w:val="24"/>
        </w:rPr>
        <w:t>18</w:t>
      </w:r>
      <w:r w:rsidR="0008704B" w:rsidRPr="00EF672B">
        <w:rPr>
          <w:szCs w:val="24"/>
        </w:rPr>
        <w:t>. I</w:t>
      </w:r>
      <w:r w:rsidR="003F7321" w:rsidRPr="00EF672B">
        <w:rPr>
          <w:szCs w:val="24"/>
        </w:rPr>
        <w:t>kimokyklinio ugdymo mok</w:t>
      </w:r>
      <w:r w:rsidR="0008704B" w:rsidRPr="00EF672B">
        <w:rPr>
          <w:szCs w:val="24"/>
        </w:rPr>
        <w:t xml:space="preserve">yklų </w:t>
      </w:r>
      <w:r w:rsidR="003F7321" w:rsidRPr="00EF672B">
        <w:rPr>
          <w:szCs w:val="24"/>
        </w:rPr>
        <w:t xml:space="preserve">vadovų pavaduotojų ugdymui pareiginės algos koeficientai nustatomi atsižvelgiant į mokinių skaičių einamųjų </w:t>
      </w:r>
      <w:r w:rsidR="0071538E" w:rsidRPr="00EF672B">
        <w:rPr>
          <w:szCs w:val="24"/>
        </w:rPr>
        <w:t>metų rugsėjo 1 dieną.</w:t>
      </w:r>
    </w:p>
    <w:p w:rsidR="007E4EA5" w:rsidRPr="00EF672B" w:rsidRDefault="007E4EA5">
      <w:pPr>
        <w:widowControl w:val="0"/>
        <w:ind w:firstLine="720"/>
        <w:jc w:val="both"/>
      </w:pPr>
    </w:p>
    <w:p w:rsidR="007E4EA5" w:rsidRPr="00EF672B" w:rsidRDefault="003F7321" w:rsidP="003F7321">
      <w:pPr>
        <w:widowControl w:val="0"/>
        <w:spacing w:line="360" w:lineRule="auto"/>
        <w:jc w:val="center"/>
        <w:rPr>
          <w:b/>
          <w:bCs/>
          <w:szCs w:val="24"/>
          <w:lang w:eastAsia="lt-LT"/>
        </w:rPr>
      </w:pPr>
      <w:r w:rsidRPr="00EF672B">
        <w:rPr>
          <w:szCs w:val="24"/>
        </w:rPr>
        <w:t>___</w:t>
      </w:r>
      <w:r w:rsidR="0071538E" w:rsidRPr="00EF672B">
        <w:rPr>
          <w:szCs w:val="24"/>
          <w:lang w:eastAsia="lt-LT"/>
        </w:rPr>
        <w:t>__________________</w:t>
      </w:r>
    </w:p>
    <w:p w:rsidR="007E4EA5" w:rsidRPr="00EF672B" w:rsidRDefault="007E4EA5" w:rsidP="00674806">
      <w:pPr>
        <w:widowControl w:val="0"/>
        <w:spacing w:line="360" w:lineRule="auto"/>
        <w:jc w:val="both"/>
        <w:rPr>
          <w:szCs w:val="24"/>
          <w:lang w:eastAsia="lt-LT"/>
        </w:rPr>
      </w:pPr>
    </w:p>
    <w:sectPr w:rsidR="007E4EA5" w:rsidRPr="00EF672B" w:rsidSect="003F7321">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1134" w:left="1701" w:header="706" w:footer="706"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0E4" w:rsidRDefault="00EE10E4">
      <w:pPr>
        <w:rPr>
          <w:rFonts w:ascii="TIMESLT" w:hAnsi="TIMESLT"/>
          <w:lang w:val="en-US"/>
        </w:rPr>
      </w:pPr>
      <w:r>
        <w:rPr>
          <w:rFonts w:ascii="TIMESLT" w:hAnsi="TIMESLT"/>
          <w:lang w:val="en-US"/>
        </w:rPr>
        <w:separator/>
      </w:r>
    </w:p>
  </w:endnote>
  <w:endnote w:type="continuationSeparator" w:id="0">
    <w:p w:rsidR="00EE10E4" w:rsidRDefault="00EE10E4">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665" w:rsidRDefault="00BA0665">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BA0665" w:rsidRDefault="00BA0665">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665" w:rsidRDefault="00BA0665">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665" w:rsidRDefault="00BA0665">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0E4" w:rsidRDefault="00EE10E4">
      <w:pPr>
        <w:rPr>
          <w:rFonts w:ascii="TIMESLT" w:hAnsi="TIMESLT"/>
          <w:lang w:val="en-US"/>
        </w:rPr>
      </w:pPr>
      <w:r>
        <w:rPr>
          <w:rFonts w:ascii="TIMESLT" w:hAnsi="TIMESLT"/>
          <w:lang w:val="en-US"/>
        </w:rPr>
        <w:separator/>
      </w:r>
    </w:p>
  </w:footnote>
  <w:footnote w:type="continuationSeparator" w:id="0">
    <w:p w:rsidR="00EE10E4" w:rsidRDefault="00EE10E4">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665" w:rsidRDefault="00BA0665">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BA0665" w:rsidRDefault="00BA0665">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118538"/>
      <w:docPartObj>
        <w:docPartGallery w:val="Page Numbers (Top of Page)"/>
        <w:docPartUnique/>
      </w:docPartObj>
    </w:sdtPr>
    <w:sdtEndPr>
      <w:rPr>
        <w:rFonts w:ascii="Times New Roman" w:hAnsi="Times New Roman"/>
        <w:sz w:val="24"/>
        <w:szCs w:val="24"/>
      </w:rPr>
    </w:sdtEndPr>
    <w:sdtContent>
      <w:p w:rsidR="00BA0665" w:rsidRPr="0070588F" w:rsidRDefault="00BA0665">
        <w:pPr>
          <w:pStyle w:val="Header"/>
          <w:jc w:val="center"/>
          <w:rPr>
            <w:rFonts w:ascii="Times New Roman" w:hAnsi="Times New Roman"/>
            <w:sz w:val="24"/>
            <w:szCs w:val="24"/>
          </w:rPr>
        </w:pPr>
        <w:r w:rsidRPr="0070588F">
          <w:rPr>
            <w:rFonts w:ascii="Times New Roman" w:hAnsi="Times New Roman"/>
            <w:sz w:val="24"/>
            <w:szCs w:val="24"/>
          </w:rPr>
          <w:fldChar w:fldCharType="begin"/>
        </w:r>
        <w:r w:rsidRPr="0070588F">
          <w:rPr>
            <w:rFonts w:ascii="Times New Roman" w:hAnsi="Times New Roman"/>
            <w:sz w:val="24"/>
            <w:szCs w:val="24"/>
          </w:rPr>
          <w:instrText>PAGE   \* MERGEFORMAT</w:instrText>
        </w:r>
        <w:r w:rsidRPr="0070588F">
          <w:rPr>
            <w:rFonts w:ascii="Times New Roman" w:hAnsi="Times New Roman"/>
            <w:sz w:val="24"/>
            <w:szCs w:val="24"/>
          </w:rPr>
          <w:fldChar w:fldCharType="separate"/>
        </w:r>
        <w:r w:rsidR="000B6329">
          <w:rPr>
            <w:rFonts w:ascii="Times New Roman" w:hAnsi="Times New Roman"/>
            <w:noProof/>
            <w:sz w:val="24"/>
            <w:szCs w:val="24"/>
          </w:rPr>
          <w:t>19</w:t>
        </w:r>
        <w:r w:rsidRPr="0070588F">
          <w:rPr>
            <w:rFonts w:ascii="Times New Roman" w:hAnsi="Times New Roman"/>
            <w:sz w:val="24"/>
            <w:szCs w:val="24"/>
          </w:rPr>
          <w:fldChar w:fldCharType="end"/>
        </w:r>
      </w:p>
    </w:sdtContent>
  </w:sdt>
  <w:p w:rsidR="00BA0665" w:rsidRDefault="00BA0665">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766284"/>
      <w:docPartObj>
        <w:docPartGallery w:val="Page Numbers (Top of Page)"/>
        <w:docPartUnique/>
      </w:docPartObj>
    </w:sdtPr>
    <w:sdtEndPr/>
    <w:sdtContent>
      <w:p w:rsidR="00BA0665" w:rsidRDefault="00EE10E4">
        <w:pPr>
          <w:pStyle w:val="Header"/>
          <w:jc w:val="center"/>
        </w:pPr>
      </w:p>
    </w:sdtContent>
  </w:sdt>
  <w:p w:rsidR="00BA0665" w:rsidRDefault="00BA0665">
    <w:pPr>
      <w:tabs>
        <w:tab w:val="center" w:pos="4153"/>
        <w:tab w:val="right" w:pos="8306"/>
      </w:tabs>
      <w:rPr>
        <w:rFonts w:ascii="TIMESLT" w:hAnsi="TIMESLT"/>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F2BC9"/>
    <w:multiLevelType w:val="hybridMultilevel"/>
    <w:tmpl w:val="3A461F4A"/>
    <w:lvl w:ilvl="0" w:tplc="37CE2B94">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7ED5BA8"/>
    <w:multiLevelType w:val="hybridMultilevel"/>
    <w:tmpl w:val="4D0ADF78"/>
    <w:lvl w:ilvl="0" w:tplc="E43C6C0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8304C27"/>
    <w:multiLevelType w:val="multilevel"/>
    <w:tmpl w:val="C35C2708"/>
    <w:lvl w:ilvl="0">
      <w:start w:val="1"/>
      <w:numFmt w:val="decimal"/>
      <w:suff w:val="space"/>
      <w:lvlText w:val="%1."/>
      <w:lvlJc w:val="left"/>
      <w:pPr>
        <w:ind w:firstLine="851"/>
      </w:pPr>
      <w:rPr>
        <w:rFonts w:hint="default"/>
        <w:b w:val="0"/>
        <w:bCs w:val="0"/>
        <w:strike w:val="0"/>
        <w:color w:val="000000" w:themeColor="text1"/>
      </w:rPr>
    </w:lvl>
    <w:lvl w:ilvl="1">
      <w:start w:val="1"/>
      <w:numFmt w:val="decimal"/>
      <w:suff w:val="space"/>
      <w:lvlText w:val="%1.%2."/>
      <w:lvlJc w:val="left"/>
      <w:pPr>
        <w:ind w:firstLine="851"/>
      </w:pPr>
      <w:rPr>
        <w:rFonts w:ascii="Times New Roman" w:hAnsi="Times New Roman" w:cs="Times New Roman" w:hint="default"/>
        <w:strike w:val="0"/>
        <w:color w:val="auto"/>
      </w:rPr>
    </w:lvl>
    <w:lvl w:ilvl="2">
      <w:start w:val="1"/>
      <w:numFmt w:val="decimal"/>
      <w:suff w:val="space"/>
      <w:lvlText w:val="%1.%2.%3."/>
      <w:lvlJc w:val="left"/>
      <w:pPr>
        <w:ind w:firstLine="851"/>
      </w:pPr>
      <w:rPr>
        <w:rFonts w:hint="default"/>
        <w:strike w:val="0"/>
        <w:color w:val="000000" w:themeColor="text1"/>
      </w:rPr>
    </w:lvl>
    <w:lvl w:ilvl="3">
      <w:start w:val="1"/>
      <w:numFmt w:val="decimal"/>
      <w:suff w:val="space"/>
      <w:lvlText w:val="%1.%2.%3.%4."/>
      <w:lvlJc w:val="left"/>
      <w:pPr>
        <w:ind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E419D0"/>
    <w:multiLevelType w:val="hybridMultilevel"/>
    <w:tmpl w:val="E0D87BC6"/>
    <w:lvl w:ilvl="0" w:tplc="ADD072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C9E0755"/>
    <w:multiLevelType w:val="hybridMultilevel"/>
    <w:tmpl w:val="56F672F8"/>
    <w:lvl w:ilvl="0" w:tplc="AAB0B2DC">
      <w:start w:val="1"/>
      <w:numFmt w:val="decimal"/>
      <w:lvlText w:val="%1"/>
      <w:lvlJc w:val="left"/>
      <w:pPr>
        <w:ind w:left="1211" w:hanging="360"/>
      </w:pPr>
      <w:rPr>
        <w:rFonts w:hint="default"/>
        <w:b w:val="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6C791EA9"/>
    <w:multiLevelType w:val="multilevel"/>
    <w:tmpl w:val="C35C2708"/>
    <w:lvl w:ilvl="0">
      <w:start w:val="1"/>
      <w:numFmt w:val="decimal"/>
      <w:suff w:val="space"/>
      <w:lvlText w:val="%1."/>
      <w:lvlJc w:val="left"/>
      <w:pPr>
        <w:ind w:firstLine="851"/>
      </w:pPr>
      <w:rPr>
        <w:rFonts w:hint="default"/>
        <w:b w:val="0"/>
        <w:bCs w:val="0"/>
        <w:strike w:val="0"/>
        <w:color w:val="000000" w:themeColor="text1"/>
      </w:rPr>
    </w:lvl>
    <w:lvl w:ilvl="1">
      <w:start w:val="1"/>
      <w:numFmt w:val="decimal"/>
      <w:suff w:val="space"/>
      <w:lvlText w:val="%1.%2."/>
      <w:lvlJc w:val="left"/>
      <w:pPr>
        <w:ind w:firstLine="851"/>
      </w:pPr>
      <w:rPr>
        <w:rFonts w:ascii="Times New Roman" w:hAnsi="Times New Roman" w:cs="Times New Roman" w:hint="default"/>
        <w:strike w:val="0"/>
        <w:color w:val="auto"/>
      </w:rPr>
    </w:lvl>
    <w:lvl w:ilvl="2">
      <w:start w:val="1"/>
      <w:numFmt w:val="decimal"/>
      <w:suff w:val="space"/>
      <w:lvlText w:val="%1.%2.%3."/>
      <w:lvlJc w:val="left"/>
      <w:pPr>
        <w:ind w:firstLine="851"/>
      </w:pPr>
      <w:rPr>
        <w:rFonts w:hint="default"/>
        <w:strike w:val="0"/>
        <w:color w:val="000000" w:themeColor="text1"/>
      </w:rPr>
    </w:lvl>
    <w:lvl w:ilvl="3">
      <w:start w:val="1"/>
      <w:numFmt w:val="decimal"/>
      <w:suff w:val="space"/>
      <w:lvlText w:val="%1.%2.%3.%4."/>
      <w:lvlJc w:val="left"/>
      <w:pPr>
        <w:ind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7D"/>
    <w:rsid w:val="00015033"/>
    <w:rsid w:val="000423F8"/>
    <w:rsid w:val="00050C12"/>
    <w:rsid w:val="0008704B"/>
    <w:rsid w:val="000A2BED"/>
    <w:rsid w:val="000B6329"/>
    <w:rsid w:val="000E6A11"/>
    <w:rsid w:val="001004C3"/>
    <w:rsid w:val="00103F96"/>
    <w:rsid w:val="0012129B"/>
    <w:rsid w:val="00133E21"/>
    <w:rsid w:val="00145280"/>
    <w:rsid w:val="00151B0F"/>
    <w:rsid w:val="001819A9"/>
    <w:rsid w:val="001C04E0"/>
    <w:rsid w:val="001C0C1E"/>
    <w:rsid w:val="001C33F4"/>
    <w:rsid w:val="00274223"/>
    <w:rsid w:val="0027579C"/>
    <w:rsid w:val="00286BCC"/>
    <w:rsid w:val="002C117D"/>
    <w:rsid w:val="002C2809"/>
    <w:rsid w:val="002E126B"/>
    <w:rsid w:val="002F2ABE"/>
    <w:rsid w:val="00304290"/>
    <w:rsid w:val="003224C4"/>
    <w:rsid w:val="0035049E"/>
    <w:rsid w:val="00354102"/>
    <w:rsid w:val="003E6F49"/>
    <w:rsid w:val="003F7321"/>
    <w:rsid w:val="00401484"/>
    <w:rsid w:val="00410BD1"/>
    <w:rsid w:val="00425084"/>
    <w:rsid w:val="00427EF6"/>
    <w:rsid w:val="0046630F"/>
    <w:rsid w:val="004815C3"/>
    <w:rsid w:val="004B3B79"/>
    <w:rsid w:val="004F0213"/>
    <w:rsid w:val="00515A31"/>
    <w:rsid w:val="00527AB1"/>
    <w:rsid w:val="00531AF2"/>
    <w:rsid w:val="0055172E"/>
    <w:rsid w:val="00553918"/>
    <w:rsid w:val="00556F82"/>
    <w:rsid w:val="005625F5"/>
    <w:rsid w:val="00565B7F"/>
    <w:rsid w:val="005A13C4"/>
    <w:rsid w:val="005C5110"/>
    <w:rsid w:val="005D1986"/>
    <w:rsid w:val="005D4D8C"/>
    <w:rsid w:val="005D6218"/>
    <w:rsid w:val="005E35A2"/>
    <w:rsid w:val="006163F1"/>
    <w:rsid w:val="0064150A"/>
    <w:rsid w:val="00657F1E"/>
    <w:rsid w:val="006627BE"/>
    <w:rsid w:val="00674806"/>
    <w:rsid w:val="00696D0A"/>
    <w:rsid w:val="006A3943"/>
    <w:rsid w:val="006B4EA0"/>
    <w:rsid w:val="006C5094"/>
    <w:rsid w:val="006C5C81"/>
    <w:rsid w:val="006D7D05"/>
    <w:rsid w:val="006E09B4"/>
    <w:rsid w:val="0070588F"/>
    <w:rsid w:val="0071538E"/>
    <w:rsid w:val="00730CBC"/>
    <w:rsid w:val="00732BAE"/>
    <w:rsid w:val="007542FF"/>
    <w:rsid w:val="007637BE"/>
    <w:rsid w:val="00771321"/>
    <w:rsid w:val="007B61DD"/>
    <w:rsid w:val="007C71E6"/>
    <w:rsid w:val="007D31FF"/>
    <w:rsid w:val="007E4EA5"/>
    <w:rsid w:val="0081118B"/>
    <w:rsid w:val="00854B11"/>
    <w:rsid w:val="00882115"/>
    <w:rsid w:val="008C15C2"/>
    <w:rsid w:val="008F091D"/>
    <w:rsid w:val="00907D98"/>
    <w:rsid w:val="009130C9"/>
    <w:rsid w:val="00970B27"/>
    <w:rsid w:val="0098655C"/>
    <w:rsid w:val="009B1098"/>
    <w:rsid w:val="009D5B21"/>
    <w:rsid w:val="009E2330"/>
    <w:rsid w:val="009F741A"/>
    <w:rsid w:val="00A1364A"/>
    <w:rsid w:val="00A33A42"/>
    <w:rsid w:val="00A412A8"/>
    <w:rsid w:val="00A62C65"/>
    <w:rsid w:val="00A633D0"/>
    <w:rsid w:val="00A945C0"/>
    <w:rsid w:val="00AB33E9"/>
    <w:rsid w:val="00AB51F0"/>
    <w:rsid w:val="00AB5C46"/>
    <w:rsid w:val="00AB720F"/>
    <w:rsid w:val="00AC1076"/>
    <w:rsid w:val="00AC4DC4"/>
    <w:rsid w:val="00AC59DB"/>
    <w:rsid w:val="00AD4C48"/>
    <w:rsid w:val="00AE3979"/>
    <w:rsid w:val="00AE7205"/>
    <w:rsid w:val="00B06A44"/>
    <w:rsid w:val="00B32CDC"/>
    <w:rsid w:val="00B37595"/>
    <w:rsid w:val="00B80F38"/>
    <w:rsid w:val="00B9723F"/>
    <w:rsid w:val="00BA0665"/>
    <w:rsid w:val="00BA7959"/>
    <w:rsid w:val="00BB2AFF"/>
    <w:rsid w:val="00C156E3"/>
    <w:rsid w:val="00C553FB"/>
    <w:rsid w:val="00C81320"/>
    <w:rsid w:val="00CA5314"/>
    <w:rsid w:val="00CB3DED"/>
    <w:rsid w:val="00CB69FE"/>
    <w:rsid w:val="00CC2D89"/>
    <w:rsid w:val="00CC47C7"/>
    <w:rsid w:val="00CF1C20"/>
    <w:rsid w:val="00CF2506"/>
    <w:rsid w:val="00D25F9F"/>
    <w:rsid w:val="00D57225"/>
    <w:rsid w:val="00D67586"/>
    <w:rsid w:val="00D75BD0"/>
    <w:rsid w:val="00DF4074"/>
    <w:rsid w:val="00DF4103"/>
    <w:rsid w:val="00DF7F2D"/>
    <w:rsid w:val="00E20FFA"/>
    <w:rsid w:val="00E526FE"/>
    <w:rsid w:val="00E56E07"/>
    <w:rsid w:val="00E64768"/>
    <w:rsid w:val="00E71C3B"/>
    <w:rsid w:val="00E83540"/>
    <w:rsid w:val="00E83C0C"/>
    <w:rsid w:val="00EC4F65"/>
    <w:rsid w:val="00EC6B4A"/>
    <w:rsid w:val="00ED27F3"/>
    <w:rsid w:val="00EE10E4"/>
    <w:rsid w:val="00EE79DA"/>
    <w:rsid w:val="00EF54CD"/>
    <w:rsid w:val="00EF672B"/>
    <w:rsid w:val="00F1173F"/>
    <w:rsid w:val="00F231F2"/>
    <w:rsid w:val="00F6467A"/>
    <w:rsid w:val="00FB4BF4"/>
    <w:rsid w:val="00FC79FF"/>
    <w:rsid w:val="00FE10FC"/>
    <w:rsid w:val="00FE66DF"/>
    <w:rsid w:val="00FF77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B1CDC"/>
  <w15:docId w15:val="{39C6DCA5-9655-4810-9144-F462848A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F7321"/>
    <w:rPr>
      <w:color w:val="808080"/>
    </w:rPr>
  </w:style>
  <w:style w:type="paragraph" w:styleId="Header">
    <w:name w:val="header"/>
    <w:basedOn w:val="Normal"/>
    <w:link w:val="HeaderChar"/>
    <w:uiPriority w:val="99"/>
    <w:unhideWhenUsed/>
    <w:rsid w:val="003F7321"/>
    <w:pPr>
      <w:tabs>
        <w:tab w:val="center" w:pos="4680"/>
        <w:tab w:val="right" w:pos="9360"/>
      </w:tabs>
    </w:pPr>
    <w:rPr>
      <w:rFonts w:asciiTheme="minorHAnsi" w:eastAsiaTheme="minorEastAsia" w:hAnsiTheme="minorHAnsi"/>
      <w:sz w:val="22"/>
      <w:szCs w:val="22"/>
      <w:lang w:eastAsia="lt-LT"/>
    </w:rPr>
  </w:style>
  <w:style w:type="character" w:customStyle="1" w:styleId="HeaderChar">
    <w:name w:val="Header Char"/>
    <w:basedOn w:val="DefaultParagraphFont"/>
    <w:link w:val="Header"/>
    <w:uiPriority w:val="99"/>
    <w:rsid w:val="003F7321"/>
    <w:rPr>
      <w:rFonts w:asciiTheme="minorHAnsi" w:eastAsiaTheme="minorEastAsia" w:hAnsiTheme="minorHAnsi"/>
      <w:sz w:val="22"/>
      <w:szCs w:val="22"/>
      <w:lang w:eastAsia="lt-LT"/>
    </w:rPr>
  </w:style>
  <w:style w:type="paragraph" w:styleId="BalloonText">
    <w:name w:val="Balloon Text"/>
    <w:basedOn w:val="Normal"/>
    <w:link w:val="BalloonTextChar"/>
    <w:semiHidden/>
    <w:unhideWhenUsed/>
    <w:rsid w:val="007637BE"/>
    <w:rPr>
      <w:rFonts w:ascii="Tahoma" w:hAnsi="Tahoma" w:cs="Tahoma"/>
      <w:sz w:val="16"/>
      <w:szCs w:val="16"/>
    </w:rPr>
  </w:style>
  <w:style w:type="character" w:customStyle="1" w:styleId="BalloonTextChar">
    <w:name w:val="Balloon Text Char"/>
    <w:basedOn w:val="DefaultParagraphFont"/>
    <w:link w:val="BalloonText"/>
    <w:semiHidden/>
    <w:rsid w:val="007637BE"/>
    <w:rPr>
      <w:rFonts w:ascii="Tahoma" w:hAnsi="Tahoma" w:cs="Tahoma"/>
      <w:sz w:val="16"/>
      <w:szCs w:val="16"/>
    </w:rPr>
  </w:style>
  <w:style w:type="paragraph" w:styleId="ListParagraph">
    <w:name w:val="List Paragraph"/>
    <w:basedOn w:val="Normal"/>
    <w:rsid w:val="002C2809"/>
    <w:pPr>
      <w:ind w:left="720"/>
      <w:contextualSpacing/>
    </w:pPr>
  </w:style>
  <w:style w:type="character" w:customStyle="1" w:styleId="Bodytext2">
    <w:name w:val="Body text (2)_"/>
    <w:basedOn w:val="DefaultParagraphFont"/>
    <w:link w:val="Bodytext20"/>
    <w:uiPriority w:val="99"/>
    <w:locked/>
    <w:rsid w:val="00553918"/>
    <w:rPr>
      <w:shd w:val="clear" w:color="auto" w:fill="FFFFFF"/>
    </w:rPr>
  </w:style>
  <w:style w:type="paragraph" w:customStyle="1" w:styleId="Bodytext20">
    <w:name w:val="Body text (2)"/>
    <w:basedOn w:val="Normal"/>
    <w:link w:val="Bodytext2"/>
    <w:uiPriority w:val="99"/>
    <w:rsid w:val="00553918"/>
    <w:pPr>
      <w:widowControl w:val="0"/>
      <w:shd w:val="clear" w:color="auto" w:fill="FFFFFF"/>
      <w:spacing w:before="300" w:line="266"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6249">
      <w:bodyDiv w:val="1"/>
      <w:marLeft w:val="0"/>
      <w:marRight w:val="0"/>
      <w:marTop w:val="0"/>
      <w:marBottom w:val="0"/>
      <w:divBdr>
        <w:top w:val="none" w:sz="0" w:space="0" w:color="auto"/>
        <w:left w:val="none" w:sz="0" w:space="0" w:color="auto"/>
        <w:bottom w:val="none" w:sz="0" w:space="0" w:color="auto"/>
        <w:right w:val="none" w:sz="0" w:space="0" w:color="auto"/>
      </w:divBdr>
    </w:div>
    <w:div w:id="19715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23528</Words>
  <Characters>13412</Characters>
  <Application>Microsoft Office Word</Application>
  <DocSecurity>0</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36867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Sandra</cp:lastModifiedBy>
  <cp:revision>7</cp:revision>
  <cp:lastPrinted>2024-01-23T09:07:00Z</cp:lastPrinted>
  <dcterms:created xsi:type="dcterms:W3CDTF">2024-01-29T09:07:00Z</dcterms:created>
  <dcterms:modified xsi:type="dcterms:W3CDTF">2024-03-01T06:29:00Z</dcterms:modified>
</cp:coreProperties>
</file>